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686" w:rsidRDefault="00246686" w:rsidP="00DE7D22">
      <w:pPr>
        <w:spacing w:after="0" w:line="240" w:lineRule="auto"/>
        <w:jc w:val="center"/>
        <w:rPr>
          <w:rStyle w:val="FontStyle50"/>
          <w:sz w:val="44"/>
          <w:szCs w:val="44"/>
        </w:rPr>
      </w:pPr>
      <w:r>
        <w:rPr>
          <w:rStyle w:val="FontStyle50"/>
          <w:sz w:val="44"/>
          <w:szCs w:val="44"/>
        </w:rPr>
        <w:t xml:space="preserve">TECHNOLOGICKÝ POSTUP REALIZACE AKCE - </w:t>
      </w:r>
    </w:p>
    <w:p w:rsidR="00DE7D22" w:rsidRDefault="00F211CE" w:rsidP="00DE7D22">
      <w:pPr>
        <w:spacing w:after="0" w:line="240" w:lineRule="auto"/>
        <w:jc w:val="center"/>
        <w:rPr>
          <w:rStyle w:val="FontStyle50"/>
          <w:sz w:val="44"/>
          <w:szCs w:val="44"/>
        </w:rPr>
      </w:pPr>
      <w:r>
        <w:rPr>
          <w:rStyle w:val="FontStyle50"/>
          <w:sz w:val="44"/>
          <w:szCs w:val="44"/>
        </w:rPr>
        <w:t xml:space="preserve">OBEC LOUKA U LITVÍNOVA - </w:t>
      </w:r>
      <w:r w:rsidR="00246686">
        <w:rPr>
          <w:rStyle w:val="FontStyle50"/>
          <w:sz w:val="44"/>
          <w:szCs w:val="44"/>
        </w:rPr>
        <w:t xml:space="preserve">OPRAVA </w:t>
      </w:r>
      <w:r>
        <w:rPr>
          <w:rStyle w:val="FontStyle50"/>
          <w:sz w:val="44"/>
          <w:szCs w:val="44"/>
        </w:rPr>
        <w:t>STÁVAJÍCÍCH KOMUNIKACÍ A CHODNÍK</w:t>
      </w:r>
      <w:r w:rsidRPr="00F211CE">
        <w:rPr>
          <w:rStyle w:val="FontStyle50"/>
          <w:caps/>
          <w:sz w:val="44"/>
          <w:szCs w:val="44"/>
        </w:rPr>
        <w:t>ů</w:t>
      </w:r>
      <w:r>
        <w:rPr>
          <w:rStyle w:val="FontStyle50"/>
          <w:sz w:val="44"/>
          <w:szCs w:val="44"/>
        </w:rPr>
        <w:t xml:space="preserve"> </w:t>
      </w:r>
    </w:p>
    <w:p w:rsidR="00F211CE" w:rsidRDefault="00F211CE" w:rsidP="00DE7D22">
      <w:pPr>
        <w:jc w:val="center"/>
        <w:rPr>
          <w:b/>
          <w:sz w:val="44"/>
          <w:szCs w:val="44"/>
        </w:rPr>
      </w:pPr>
    </w:p>
    <w:p w:rsidR="00F211CE" w:rsidRDefault="00F211CE" w:rsidP="00F211CE">
      <w:pPr>
        <w:jc w:val="center"/>
        <w:rPr>
          <w:b/>
          <w:sz w:val="96"/>
          <w:szCs w:val="96"/>
        </w:rPr>
      </w:pPr>
      <w:r>
        <w:rPr>
          <w:b/>
          <w:noProof/>
          <w:sz w:val="44"/>
          <w:szCs w:val="44"/>
          <w:lang w:eastAsia="cs-CZ"/>
        </w:rPr>
        <w:drawing>
          <wp:inline distT="0" distB="0" distL="0" distR="0">
            <wp:extent cx="1156175" cy="1262632"/>
            <wp:effectExtent l="19050" t="0" r="5875" b="0"/>
            <wp:docPr id="1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175" cy="1262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D22" w:rsidRDefault="00F211CE" w:rsidP="00F211CE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LOUKA U LITVÍNOVA</w:t>
      </w:r>
    </w:p>
    <w:p w:rsidR="00F211CE" w:rsidRDefault="00F211CE" w:rsidP="00F211CE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296089" cy="2759529"/>
            <wp:effectExtent l="19050" t="0" r="0" b="0"/>
            <wp:docPr id="1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330" cy="2761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1B8" w:rsidRDefault="007C41B8" w:rsidP="00DE7D22">
      <w:pPr>
        <w:jc w:val="center"/>
        <w:rPr>
          <w:b/>
          <w:sz w:val="96"/>
          <w:szCs w:val="96"/>
        </w:rPr>
      </w:pPr>
    </w:p>
    <w:p w:rsidR="00DE7D22" w:rsidRDefault="00DE7D22" w:rsidP="00DE7D22">
      <w:pPr>
        <w:jc w:val="both"/>
      </w:pPr>
    </w:p>
    <w:p w:rsidR="00DE7D22" w:rsidRDefault="00DE7D22" w:rsidP="00DE7D22">
      <w:pPr>
        <w:jc w:val="both"/>
      </w:pPr>
    </w:p>
    <w:p w:rsidR="00C0213D" w:rsidRPr="00F211CE" w:rsidRDefault="00C0213D" w:rsidP="00C0213D">
      <w:pPr>
        <w:rPr>
          <w:sz w:val="72"/>
          <w:szCs w:val="72"/>
        </w:rPr>
      </w:pPr>
      <w:proofErr w:type="gramStart"/>
      <w:r>
        <w:rPr>
          <w:b/>
          <w:sz w:val="72"/>
          <w:szCs w:val="72"/>
        </w:rPr>
        <w:lastRenderedPageBreak/>
        <w:t>OBSAH :</w:t>
      </w:r>
      <w:proofErr w:type="gramEnd"/>
    </w:p>
    <w:p w:rsidR="00C0213D" w:rsidRDefault="00C0213D" w:rsidP="00DE7D22">
      <w:pPr>
        <w:jc w:val="both"/>
      </w:pPr>
    </w:p>
    <w:p w:rsidR="00C0213D" w:rsidRDefault="00C0213D" w:rsidP="00C0213D">
      <w:pPr>
        <w:pStyle w:val="Odstavecseseznamem"/>
        <w:numPr>
          <w:ilvl w:val="0"/>
          <w:numId w:val="14"/>
        </w:numPr>
        <w:pBdr>
          <w:bottom w:val="single" w:sz="12" w:space="1" w:color="auto"/>
        </w:pBdr>
        <w:jc w:val="both"/>
        <w:rPr>
          <w:rStyle w:val="FontStyle50"/>
          <w:sz w:val="24"/>
          <w:szCs w:val="24"/>
        </w:rPr>
      </w:pPr>
      <w:r w:rsidRPr="00C0213D">
        <w:rPr>
          <w:rStyle w:val="FontStyle50"/>
          <w:sz w:val="24"/>
          <w:szCs w:val="24"/>
        </w:rPr>
        <w:t xml:space="preserve">TECHNOLOGICKÝ POPIS </w:t>
      </w:r>
    </w:p>
    <w:p w:rsidR="00C0213D" w:rsidRPr="00C0213D" w:rsidRDefault="00C0213D" w:rsidP="00C0213D">
      <w:pPr>
        <w:pStyle w:val="Odstavecseseznamem"/>
        <w:jc w:val="both"/>
        <w:rPr>
          <w:rStyle w:val="FontStyle50"/>
          <w:sz w:val="24"/>
          <w:szCs w:val="24"/>
        </w:rPr>
      </w:pP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 w:rsidRPr="00C0213D">
        <w:rPr>
          <w:sz w:val="24"/>
          <w:szCs w:val="24"/>
        </w:rPr>
        <w:t>Katastrální Území Louka u Litvínova</w:t>
      </w: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 w:rsidRPr="00C0213D">
        <w:rPr>
          <w:sz w:val="24"/>
          <w:szCs w:val="24"/>
        </w:rPr>
        <w:t>Vlastník Obec Louka u Litvínova</w:t>
      </w: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C0213D">
        <w:rPr>
          <w:b/>
          <w:sz w:val="24"/>
          <w:szCs w:val="24"/>
        </w:rPr>
        <w:t>SO 70 50 ulice Na Lukách</w:t>
      </w: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C0213D">
        <w:rPr>
          <w:b/>
          <w:sz w:val="24"/>
          <w:szCs w:val="24"/>
        </w:rPr>
        <w:t>Parcela 562/7</w:t>
      </w:r>
    </w:p>
    <w:p w:rsidR="00C0213D" w:rsidRDefault="00C0213D" w:rsidP="00C0213D">
      <w:pPr>
        <w:spacing w:after="0" w:line="240" w:lineRule="auto"/>
        <w:jc w:val="both"/>
        <w:rPr>
          <w:sz w:val="24"/>
          <w:szCs w:val="24"/>
        </w:rPr>
      </w:pP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 w:rsidRPr="00C0213D">
        <w:rPr>
          <w:sz w:val="24"/>
          <w:szCs w:val="24"/>
        </w:rPr>
        <w:t>Katastrální Území Louka u Litvínova</w:t>
      </w: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 w:rsidRPr="00C0213D">
        <w:rPr>
          <w:sz w:val="24"/>
          <w:szCs w:val="24"/>
        </w:rPr>
        <w:t>Vlastník Obec Louka u Litvínova</w:t>
      </w: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C0213D">
        <w:rPr>
          <w:b/>
          <w:sz w:val="24"/>
          <w:szCs w:val="24"/>
        </w:rPr>
        <w:t xml:space="preserve">SO 70 60 ulice Ševčíkova </w:t>
      </w: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C0213D">
        <w:rPr>
          <w:b/>
          <w:sz w:val="24"/>
          <w:szCs w:val="24"/>
        </w:rPr>
        <w:t>Parcela 565/6</w:t>
      </w:r>
    </w:p>
    <w:p w:rsidR="00C0213D" w:rsidRDefault="00C0213D" w:rsidP="00C0213D">
      <w:pPr>
        <w:spacing w:after="0" w:line="240" w:lineRule="auto"/>
        <w:ind w:firstLine="60"/>
        <w:jc w:val="both"/>
        <w:rPr>
          <w:sz w:val="24"/>
          <w:szCs w:val="24"/>
        </w:rPr>
      </w:pP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 w:rsidRPr="00C0213D">
        <w:rPr>
          <w:sz w:val="24"/>
          <w:szCs w:val="24"/>
        </w:rPr>
        <w:t>Katastrální Území Louka u Litvínova</w:t>
      </w: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 w:rsidRPr="00C0213D">
        <w:rPr>
          <w:sz w:val="24"/>
          <w:szCs w:val="24"/>
        </w:rPr>
        <w:t>Vlastník Obec Louka u Litvínova</w:t>
      </w: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C0213D">
        <w:rPr>
          <w:b/>
          <w:sz w:val="24"/>
          <w:szCs w:val="24"/>
        </w:rPr>
        <w:t xml:space="preserve">SO 70 </w:t>
      </w:r>
      <w:proofErr w:type="spellStart"/>
      <w:r w:rsidRPr="00C0213D">
        <w:rPr>
          <w:b/>
          <w:sz w:val="24"/>
          <w:szCs w:val="24"/>
        </w:rPr>
        <w:t>70</w:t>
      </w:r>
      <w:proofErr w:type="spellEnd"/>
      <w:r w:rsidRPr="00C0213D">
        <w:rPr>
          <w:b/>
          <w:sz w:val="24"/>
          <w:szCs w:val="24"/>
        </w:rPr>
        <w:t xml:space="preserve"> ulice U Rybníka</w:t>
      </w: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C0213D">
        <w:rPr>
          <w:b/>
          <w:sz w:val="24"/>
          <w:szCs w:val="24"/>
        </w:rPr>
        <w:t>Parcela570/2</w:t>
      </w:r>
    </w:p>
    <w:p w:rsidR="00C0213D" w:rsidRDefault="00C0213D" w:rsidP="00DE7D22">
      <w:pPr>
        <w:jc w:val="both"/>
        <w:rPr>
          <w:rStyle w:val="FontStyle50"/>
          <w:sz w:val="24"/>
          <w:szCs w:val="24"/>
        </w:rPr>
      </w:pP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C0213D">
        <w:rPr>
          <w:rStyle w:val="FontStyle50"/>
          <w:rFonts w:asciiTheme="minorHAnsi" w:hAnsiTheme="minorHAnsi"/>
          <w:sz w:val="24"/>
          <w:szCs w:val="24"/>
        </w:rPr>
        <w:t>Příloha č. 1</w:t>
      </w:r>
      <w:r w:rsidRPr="00C0213D">
        <w:rPr>
          <w:b/>
          <w:sz w:val="24"/>
          <w:szCs w:val="24"/>
        </w:rPr>
        <w:t xml:space="preserve"> </w:t>
      </w:r>
      <w:r w:rsidRPr="00C0213D">
        <w:rPr>
          <w:b/>
          <w:sz w:val="24"/>
          <w:szCs w:val="24"/>
        </w:rPr>
        <w:tab/>
        <w:t>POLOŽKOVÝ ROZPOČET</w:t>
      </w:r>
    </w:p>
    <w:p w:rsidR="00C0213D" w:rsidRPr="00C0213D" w:rsidRDefault="00C0213D" w:rsidP="00C0213D">
      <w:pPr>
        <w:pStyle w:val="Odstavecseseznamem"/>
        <w:jc w:val="both"/>
        <w:rPr>
          <w:rStyle w:val="FontStyle50"/>
          <w:sz w:val="24"/>
          <w:szCs w:val="24"/>
        </w:rPr>
      </w:pPr>
      <w:r w:rsidRPr="00C0213D">
        <w:rPr>
          <w:rStyle w:val="FontStyle50"/>
          <w:sz w:val="24"/>
          <w:szCs w:val="24"/>
        </w:rPr>
        <w:t>_____________________________________________________________________</w:t>
      </w:r>
    </w:p>
    <w:p w:rsidR="00C0213D" w:rsidRDefault="00C0213D" w:rsidP="00C0213D">
      <w:pPr>
        <w:pStyle w:val="Odstavecseseznamem"/>
        <w:rPr>
          <w:rStyle w:val="FontStyle50"/>
          <w:rFonts w:asciiTheme="minorHAnsi" w:hAnsiTheme="minorHAnsi"/>
          <w:sz w:val="24"/>
          <w:szCs w:val="24"/>
        </w:rPr>
      </w:pP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rPr>
          <w:rStyle w:val="FontStyle50"/>
          <w:rFonts w:asciiTheme="minorHAnsi" w:hAnsiTheme="minorHAnsi"/>
          <w:sz w:val="24"/>
          <w:szCs w:val="24"/>
        </w:rPr>
      </w:pPr>
      <w:r w:rsidRPr="00C0213D">
        <w:rPr>
          <w:rStyle w:val="FontStyle50"/>
          <w:rFonts w:asciiTheme="minorHAnsi" w:hAnsiTheme="minorHAnsi"/>
          <w:sz w:val="24"/>
          <w:szCs w:val="24"/>
        </w:rPr>
        <w:t xml:space="preserve">Příloha </w:t>
      </w:r>
      <w:proofErr w:type="gramStart"/>
      <w:r w:rsidRPr="00C0213D">
        <w:rPr>
          <w:rStyle w:val="FontStyle50"/>
          <w:rFonts w:asciiTheme="minorHAnsi" w:hAnsiTheme="minorHAnsi"/>
          <w:sz w:val="24"/>
          <w:szCs w:val="24"/>
        </w:rPr>
        <w:t>č. 2</w:t>
      </w:r>
      <w:r w:rsidRPr="00C0213D">
        <w:rPr>
          <w:b/>
          <w:sz w:val="24"/>
          <w:szCs w:val="24"/>
        </w:rPr>
        <w:t xml:space="preserve"> </w:t>
      </w:r>
      <w:r w:rsidRPr="00C0213D">
        <w:rPr>
          <w:b/>
          <w:sz w:val="24"/>
          <w:szCs w:val="24"/>
        </w:rPr>
        <w:tab/>
        <w:t>VÝKAZ</w:t>
      </w:r>
      <w:proofErr w:type="gramEnd"/>
      <w:r w:rsidRPr="00C0213D">
        <w:rPr>
          <w:b/>
          <w:sz w:val="24"/>
          <w:szCs w:val="24"/>
        </w:rPr>
        <w:t xml:space="preserve"> VÝMĚR – ZADÁNÍ</w:t>
      </w:r>
    </w:p>
    <w:p w:rsidR="00C0213D" w:rsidRPr="00C0213D" w:rsidRDefault="00C0213D" w:rsidP="00C0213D">
      <w:pPr>
        <w:pStyle w:val="Odstavecseseznamem"/>
        <w:jc w:val="both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_____________________________________________________________________</w:t>
      </w:r>
    </w:p>
    <w:p w:rsidR="00C0213D" w:rsidRDefault="00C0213D" w:rsidP="00C0213D">
      <w:pPr>
        <w:pStyle w:val="Odstavecseseznamem"/>
        <w:rPr>
          <w:rStyle w:val="FontStyle50"/>
          <w:rFonts w:asciiTheme="minorHAnsi" w:hAnsiTheme="minorHAnsi"/>
          <w:sz w:val="24"/>
          <w:szCs w:val="24"/>
        </w:rPr>
      </w:pPr>
    </w:p>
    <w:p w:rsidR="00C0213D" w:rsidRPr="00C0213D" w:rsidRDefault="00C0213D" w:rsidP="00C0213D">
      <w:pPr>
        <w:pStyle w:val="Odstavecseseznamem"/>
        <w:numPr>
          <w:ilvl w:val="0"/>
          <w:numId w:val="14"/>
        </w:numPr>
        <w:rPr>
          <w:rStyle w:val="FontStyle50"/>
          <w:rFonts w:asciiTheme="minorHAnsi" w:hAnsiTheme="minorHAnsi"/>
          <w:sz w:val="24"/>
          <w:szCs w:val="24"/>
        </w:rPr>
      </w:pPr>
      <w:r w:rsidRPr="00C0213D">
        <w:rPr>
          <w:rStyle w:val="FontStyle50"/>
          <w:rFonts w:asciiTheme="minorHAnsi" w:hAnsiTheme="minorHAnsi"/>
          <w:sz w:val="24"/>
          <w:szCs w:val="24"/>
        </w:rPr>
        <w:t xml:space="preserve">Příloha č. 3 </w:t>
      </w:r>
      <w:r w:rsidRPr="00C0213D">
        <w:rPr>
          <w:rStyle w:val="FontStyle50"/>
          <w:rFonts w:asciiTheme="minorHAnsi" w:hAnsiTheme="minorHAnsi"/>
          <w:sz w:val="24"/>
          <w:szCs w:val="24"/>
        </w:rPr>
        <w:tab/>
        <w:t>FOTODOKUMENTACE</w:t>
      </w:r>
    </w:p>
    <w:p w:rsidR="00C0213D" w:rsidRPr="00C0213D" w:rsidRDefault="00C0213D" w:rsidP="00C0213D">
      <w:pPr>
        <w:pStyle w:val="Odstavecseseznamem"/>
        <w:jc w:val="both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_____________________________________________________________________</w:t>
      </w:r>
    </w:p>
    <w:p w:rsidR="00C0213D" w:rsidRPr="00C0213D" w:rsidRDefault="00C0213D" w:rsidP="00C0213D">
      <w:pPr>
        <w:rPr>
          <w:rStyle w:val="FontStyle50"/>
          <w:sz w:val="24"/>
          <w:szCs w:val="24"/>
        </w:rPr>
      </w:pPr>
    </w:p>
    <w:p w:rsidR="00C0213D" w:rsidRDefault="00C0213D" w:rsidP="00DE7D22">
      <w:pPr>
        <w:jc w:val="both"/>
        <w:rPr>
          <w:rStyle w:val="FontStyle50"/>
          <w:sz w:val="24"/>
          <w:szCs w:val="24"/>
        </w:rPr>
      </w:pPr>
    </w:p>
    <w:p w:rsidR="00C0213D" w:rsidRDefault="00C0213D" w:rsidP="00DE7D22">
      <w:pPr>
        <w:jc w:val="both"/>
        <w:rPr>
          <w:rStyle w:val="FontStyle50"/>
          <w:sz w:val="24"/>
          <w:szCs w:val="24"/>
        </w:rPr>
      </w:pPr>
    </w:p>
    <w:p w:rsidR="00C0213D" w:rsidRDefault="00C0213D" w:rsidP="00DE7D22">
      <w:pPr>
        <w:jc w:val="both"/>
        <w:rPr>
          <w:rStyle w:val="FontStyle50"/>
          <w:sz w:val="24"/>
          <w:szCs w:val="24"/>
        </w:rPr>
      </w:pPr>
    </w:p>
    <w:p w:rsidR="00C0213D" w:rsidRPr="00C0213D" w:rsidRDefault="00C0213D" w:rsidP="00DE7D22">
      <w:pPr>
        <w:jc w:val="both"/>
        <w:rPr>
          <w:sz w:val="24"/>
          <w:szCs w:val="24"/>
        </w:rPr>
      </w:pPr>
    </w:p>
    <w:p w:rsidR="00C0213D" w:rsidRDefault="00C0213D" w:rsidP="00DE7D22">
      <w:pPr>
        <w:jc w:val="both"/>
      </w:pPr>
    </w:p>
    <w:p w:rsidR="00F211CE" w:rsidRDefault="00F211CE" w:rsidP="00F211CE">
      <w:pPr>
        <w:spacing w:after="0" w:line="240" w:lineRule="auto"/>
        <w:jc w:val="center"/>
        <w:rPr>
          <w:rStyle w:val="FontStyle50"/>
          <w:sz w:val="44"/>
          <w:szCs w:val="44"/>
        </w:rPr>
      </w:pPr>
      <w:r>
        <w:rPr>
          <w:rStyle w:val="FontStyle50"/>
          <w:sz w:val="44"/>
          <w:szCs w:val="44"/>
        </w:rPr>
        <w:lastRenderedPageBreak/>
        <w:t xml:space="preserve">TECHNOLOGICKÝ POSTUP REALIZACE AKCE - </w:t>
      </w:r>
    </w:p>
    <w:p w:rsidR="00F211CE" w:rsidRDefault="00F211CE" w:rsidP="00F211CE">
      <w:pPr>
        <w:spacing w:after="0" w:line="240" w:lineRule="auto"/>
        <w:jc w:val="center"/>
        <w:rPr>
          <w:rStyle w:val="FontStyle50"/>
          <w:sz w:val="44"/>
          <w:szCs w:val="44"/>
        </w:rPr>
      </w:pPr>
      <w:r>
        <w:rPr>
          <w:rStyle w:val="FontStyle50"/>
          <w:sz w:val="44"/>
          <w:szCs w:val="44"/>
        </w:rPr>
        <w:t>OBEC LOUKA U LITVÍNOVA - OPRAVA STÁVAJÍCÍCH KOMUNIKACÍ A CHODNÍK</w:t>
      </w:r>
      <w:r w:rsidRPr="00F211CE">
        <w:rPr>
          <w:rStyle w:val="FontStyle50"/>
          <w:caps/>
          <w:sz w:val="44"/>
          <w:szCs w:val="44"/>
        </w:rPr>
        <w:t>ů</w:t>
      </w:r>
      <w:r>
        <w:rPr>
          <w:rStyle w:val="FontStyle50"/>
          <w:sz w:val="44"/>
          <w:szCs w:val="44"/>
        </w:rPr>
        <w:t xml:space="preserve"> </w:t>
      </w:r>
    </w:p>
    <w:p w:rsidR="00F211CE" w:rsidRDefault="00F211CE" w:rsidP="00F211CE">
      <w:pPr>
        <w:jc w:val="center"/>
        <w:rPr>
          <w:b/>
          <w:sz w:val="44"/>
          <w:szCs w:val="44"/>
        </w:rPr>
      </w:pPr>
    </w:p>
    <w:p w:rsidR="00F211CE" w:rsidRDefault="00F211CE" w:rsidP="00F211CE">
      <w:pPr>
        <w:jc w:val="center"/>
        <w:rPr>
          <w:b/>
          <w:sz w:val="96"/>
          <w:szCs w:val="96"/>
        </w:rPr>
      </w:pPr>
      <w:r>
        <w:rPr>
          <w:b/>
          <w:noProof/>
          <w:sz w:val="44"/>
          <w:szCs w:val="44"/>
          <w:lang w:eastAsia="cs-CZ"/>
        </w:rPr>
        <w:drawing>
          <wp:inline distT="0" distB="0" distL="0" distR="0">
            <wp:extent cx="1156175" cy="1262632"/>
            <wp:effectExtent l="19050" t="0" r="5875" b="0"/>
            <wp:docPr id="1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175" cy="1262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D22" w:rsidRPr="00F211CE" w:rsidRDefault="00F211CE" w:rsidP="00F211CE">
      <w:pPr>
        <w:jc w:val="center"/>
        <w:rPr>
          <w:sz w:val="72"/>
          <w:szCs w:val="72"/>
        </w:rPr>
      </w:pPr>
      <w:r w:rsidRPr="00F211CE">
        <w:rPr>
          <w:b/>
          <w:sz w:val="72"/>
          <w:szCs w:val="72"/>
        </w:rPr>
        <w:t>TECHNOLOGICKÝ POPIS</w:t>
      </w:r>
    </w:p>
    <w:p w:rsidR="00DE7D22" w:rsidRDefault="00DE7D22" w:rsidP="00DE7D22">
      <w:pPr>
        <w:jc w:val="both"/>
      </w:pPr>
    </w:p>
    <w:p w:rsidR="00DE7D22" w:rsidRDefault="00DE7D22" w:rsidP="00DE7D22">
      <w:pPr>
        <w:jc w:val="both"/>
      </w:pPr>
    </w:p>
    <w:p w:rsidR="00DE7D22" w:rsidRDefault="00DE7D22" w:rsidP="00DE7D22">
      <w:pPr>
        <w:jc w:val="both"/>
      </w:pPr>
    </w:p>
    <w:p w:rsidR="00DE7D22" w:rsidRDefault="00DE7D22" w:rsidP="00DE7D22">
      <w:pPr>
        <w:jc w:val="both"/>
      </w:pPr>
    </w:p>
    <w:p w:rsidR="00DE7D22" w:rsidRDefault="00DE7D22" w:rsidP="00DE7D22">
      <w:pPr>
        <w:jc w:val="both"/>
      </w:pPr>
    </w:p>
    <w:p w:rsidR="007C41B8" w:rsidRDefault="007C41B8" w:rsidP="007C41B8">
      <w:pPr>
        <w:jc w:val="center"/>
        <w:rPr>
          <w:b/>
          <w:sz w:val="96"/>
          <w:szCs w:val="96"/>
        </w:rPr>
      </w:pPr>
    </w:p>
    <w:p w:rsidR="00F211CE" w:rsidRDefault="00F211CE" w:rsidP="007C41B8">
      <w:pPr>
        <w:jc w:val="center"/>
        <w:rPr>
          <w:b/>
          <w:sz w:val="96"/>
          <w:szCs w:val="96"/>
        </w:rPr>
      </w:pPr>
    </w:p>
    <w:p w:rsidR="00F211CE" w:rsidRDefault="00F211CE" w:rsidP="007C41B8">
      <w:pPr>
        <w:jc w:val="center"/>
        <w:rPr>
          <w:b/>
          <w:sz w:val="96"/>
          <w:szCs w:val="96"/>
        </w:rPr>
      </w:pPr>
    </w:p>
    <w:p w:rsidR="00F211CE" w:rsidRDefault="00F211CE" w:rsidP="007C41B8">
      <w:pPr>
        <w:jc w:val="center"/>
        <w:rPr>
          <w:b/>
          <w:sz w:val="24"/>
          <w:szCs w:val="24"/>
        </w:rPr>
      </w:pPr>
    </w:p>
    <w:p w:rsidR="003627D1" w:rsidRPr="00F211CE" w:rsidRDefault="003627D1" w:rsidP="003627D1">
      <w:pPr>
        <w:jc w:val="center"/>
        <w:rPr>
          <w:sz w:val="72"/>
          <w:szCs w:val="72"/>
        </w:rPr>
      </w:pPr>
      <w:r w:rsidRPr="00F211CE">
        <w:rPr>
          <w:b/>
          <w:sz w:val="72"/>
          <w:szCs w:val="72"/>
        </w:rPr>
        <w:lastRenderedPageBreak/>
        <w:t>TECHNOLOGICKÝ POPIS</w:t>
      </w:r>
    </w:p>
    <w:p w:rsidR="007C4594" w:rsidRDefault="007C4594" w:rsidP="000B3D43">
      <w:pPr>
        <w:spacing w:after="0" w:line="240" w:lineRule="auto"/>
        <w:jc w:val="both"/>
        <w:rPr>
          <w:sz w:val="24"/>
          <w:szCs w:val="24"/>
        </w:rPr>
      </w:pPr>
      <w:r w:rsidRPr="007C4594">
        <w:rPr>
          <w:sz w:val="24"/>
          <w:szCs w:val="24"/>
        </w:rPr>
        <w:t>Stavb</w:t>
      </w:r>
      <w:r>
        <w:rPr>
          <w:sz w:val="24"/>
          <w:szCs w:val="24"/>
        </w:rPr>
        <w:t>a se skládá ze tří místních komunikací na okraji obce Louka u Litvínova. Je</w:t>
      </w:r>
      <w:r w:rsidR="003627D1">
        <w:rPr>
          <w:sz w:val="24"/>
          <w:szCs w:val="24"/>
        </w:rPr>
        <w:t>d</w:t>
      </w:r>
      <w:r>
        <w:rPr>
          <w:sz w:val="24"/>
          <w:szCs w:val="24"/>
        </w:rPr>
        <w:t>ná se v současné době o neprůjezdné komunikace, které budou v budoucnu napojeny na stavbu</w:t>
      </w:r>
      <w:r w:rsidR="003627D1">
        <w:rPr>
          <w:sz w:val="24"/>
          <w:szCs w:val="24"/>
        </w:rPr>
        <w:t xml:space="preserve"> Ministerstva</w:t>
      </w:r>
      <w:r w:rsidRPr="007C4594">
        <w:rPr>
          <w:sz w:val="24"/>
          <w:szCs w:val="24"/>
        </w:rPr>
        <w:t xml:space="preserve"> </w:t>
      </w:r>
      <w:r w:rsidR="003627D1">
        <w:rPr>
          <w:sz w:val="24"/>
          <w:szCs w:val="24"/>
        </w:rPr>
        <w:t>financí – Revitalizace – individuální výstavba Louka u Litvínova.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</w:p>
    <w:p w:rsidR="003627D1" w:rsidRDefault="003627D1" w:rsidP="003627D1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766049" cy="3380014"/>
            <wp:effectExtent l="19050" t="0" r="6101" b="0"/>
            <wp:docPr id="20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72" cy="337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1CE" w:rsidRDefault="003627D1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současné době jsou komunikace v havarijním stavu. Hlavně výškové uspořádání neodpovídá požadavkům základního standardu. Chodníky u komunikací, na kterých parkují vozidla, jsou značně devastované, dlažba polámaná a podloží propadlé. Vlastní komunikace jsou již několikrát opraveny metodou nevyhovujících překopů a celý jejich povrch je značně degradován. Stávající stav neodpovídá požadovanému standardu na příslušný typ komunikace dle jejího použití a účelu.</w:t>
      </w:r>
      <w:r w:rsidR="000B3D43">
        <w:rPr>
          <w:sz w:val="24"/>
          <w:szCs w:val="24"/>
        </w:rPr>
        <w:t xml:space="preserve"> Jedná se o následující komunikace: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Katastrální Území Louka u Litvínova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Vlastník Obec Louka u Litvínova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SO 70 50 ulice Na Lukách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Parcela 562/7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 70 60 ulice Ševčíkova 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Parcela 565/6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 70 </w:t>
      </w:r>
      <w:proofErr w:type="spellStart"/>
      <w:r>
        <w:rPr>
          <w:sz w:val="24"/>
          <w:szCs w:val="24"/>
        </w:rPr>
        <w:t>70</w:t>
      </w:r>
      <w:proofErr w:type="spellEnd"/>
      <w:r>
        <w:rPr>
          <w:sz w:val="24"/>
          <w:szCs w:val="24"/>
        </w:rPr>
        <w:t xml:space="preserve"> ulice U Rybníka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Parcela570/2</w:t>
      </w:r>
    </w:p>
    <w:p w:rsidR="003627D1" w:rsidRDefault="003627D1" w:rsidP="00B97BB8">
      <w:pPr>
        <w:spacing w:afterLines="1000"/>
        <w:jc w:val="both"/>
        <w:rPr>
          <w:sz w:val="24"/>
          <w:szCs w:val="24"/>
        </w:rPr>
      </w:pP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Katastrální Území Louka u Litvínova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Vlastník Obec Louka u Litvínova</w:t>
      </w:r>
    </w:p>
    <w:p w:rsidR="000B3D43" w:rsidRPr="00153E74" w:rsidRDefault="000B3D43" w:rsidP="000B3D43">
      <w:pPr>
        <w:spacing w:after="0" w:line="240" w:lineRule="auto"/>
        <w:jc w:val="both"/>
        <w:rPr>
          <w:b/>
          <w:sz w:val="24"/>
          <w:szCs w:val="24"/>
        </w:rPr>
      </w:pPr>
      <w:r w:rsidRPr="00153E74">
        <w:rPr>
          <w:b/>
          <w:sz w:val="24"/>
          <w:szCs w:val="24"/>
        </w:rPr>
        <w:t>SO 70 50 ulice Na Lukách</w:t>
      </w:r>
    </w:p>
    <w:p w:rsidR="000B3D43" w:rsidRPr="00153E74" w:rsidRDefault="000B3D43" w:rsidP="000B3D43">
      <w:pPr>
        <w:pBdr>
          <w:bottom w:val="single" w:sz="12" w:space="1" w:color="auto"/>
        </w:pBdr>
        <w:spacing w:after="0" w:line="240" w:lineRule="auto"/>
        <w:jc w:val="both"/>
        <w:rPr>
          <w:b/>
          <w:sz w:val="24"/>
          <w:szCs w:val="24"/>
        </w:rPr>
      </w:pPr>
      <w:r w:rsidRPr="00153E74">
        <w:rPr>
          <w:b/>
          <w:sz w:val="24"/>
          <w:szCs w:val="24"/>
        </w:rPr>
        <w:t>Parcela 562/7</w:t>
      </w:r>
    </w:p>
    <w:p w:rsidR="000B3D43" w:rsidRDefault="000B3D43" w:rsidP="000B3D43">
      <w:pPr>
        <w:pBdr>
          <w:bottom w:val="single" w:sz="12" w:space="1" w:color="auto"/>
        </w:pBd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pBdr>
          <w:bottom w:val="single" w:sz="12" w:space="1" w:color="auto"/>
        </w:pBd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AE6EE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0B3D43" w:rsidRDefault="006A7407" w:rsidP="00AE6EE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Jedná se o asfaltobetonovou místní komunikaci, která je z obou stran lemována chodníkem šířky 1,00 m. Osa komunikace je situována jihozápadním směrem. Celkový rozměr komunikace je 98,00 x 5,70 m.</w:t>
      </w:r>
      <w:r w:rsidRPr="006A7407">
        <w:rPr>
          <w:sz w:val="24"/>
          <w:szCs w:val="24"/>
        </w:rPr>
        <w:t xml:space="preserve"> </w:t>
      </w:r>
      <w:r>
        <w:rPr>
          <w:sz w:val="24"/>
          <w:szCs w:val="24"/>
        </w:rPr>
        <w:t>V současné době jsou komunikace v havarijním stavu. Hlavně výškové uspořádání neodpovídá požadavkům základního standardu. Chodníky u komunikací, na kterých parkují vozidla, jsou značně devastované, dlažba polámaná a podloží propadlé. Vlastní komunikace jsou již několikrát opraveny metodou nevyhovujících překopů a celý jejich povrch je značně degradován. Stávající stav neodpovídá požadovanému standardu na příslušný typ komunikace dle jejího použití a účelu.</w:t>
      </w:r>
    </w:p>
    <w:p w:rsidR="00AE6EE3" w:rsidRDefault="00AE6EE3" w:rsidP="000B3D43">
      <w:pPr>
        <w:spacing w:after="0" w:line="240" w:lineRule="auto"/>
        <w:jc w:val="both"/>
        <w:rPr>
          <w:sz w:val="24"/>
          <w:szCs w:val="24"/>
        </w:rPr>
      </w:pPr>
    </w:p>
    <w:p w:rsidR="00AE6EE3" w:rsidRDefault="006A7407" w:rsidP="00AE6EE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rámci opravy celé ulice je plánováno odstranění stávající dlažby chodníků. Toto má investor v plánu provádět svépomocí a využít tak ještě použitelného procenta dlažeb pro případné opravy chodníků v katastru obce. Následně budou vytrhány stávající obruby. Nové silniční obruby budou osazeny a výškově upraveny tak, aby nedocházelo ke stékání vody z komunikace k objektům. Výškově budou pomocí obrub také řešeny vstupy a vjezdy na jednotlivé okolní parcely. Pod nově položenou zámkovou dlažbu </w:t>
      </w:r>
      <w:r w:rsidR="00AE6EE3">
        <w:rPr>
          <w:sz w:val="24"/>
          <w:szCs w:val="24"/>
        </w:rPr>
        <w:t xml:space="preserve"> v </w:t>
      </w:r>
      <w:proofErr w:type="spellStart"/>
      <w:r w:rsidR="00AE6EE3">
        <w:rPr>
          <w:sz w:val="24"/>
          <w:szCs w:val="24"/>
        </w:rPr>
        <w:t>tl</w:t>
      </w:r>
      <w:proofErr w:type="spellEnd"/>
      <w:r w:rsidR="00AE6EE3">
        <w:rPr>
          <w:sz w:val="24"/>
          <w:szCs w:val="24"/>
        </w:rPr>
        <w:t xml:space="preserve">. 80 mm </w:t>
      </w:r>
      <w:r>
        <w:rPr>
          <w:sz w:val="24"/>
          <w:szCs w:val="24"/>
        </w:rPr>
        <w:t>bude proveden hutněný podsyp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cca</w:t>
      </w:r>
      <w:proofErr w:type="gramEnd"/>
      <w:r>
        <w:rPr>
          <w:sz w:val="24"/>
          <w:szCs w:val="24"/>
        </w:rPr>
        <w:t xml:space="preserve"> 15 cm, který celkově zvedne niveletu chodníků. Povrch asfaltobetonové komunikace bude odfrézován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>. 10 cm. Odfrézovaná plocha bude očištěna. Bude provedena výšková úprava hydrantů, mříží a poklopů v ploše komunikace.</w:t>
      </w:r>
      <w:r w:rsidR="00AE6E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 plochu bude proveden infiltrační postřik a bude provedena vyrovnávka až do 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>. 60 mm v plánovaném objemu cca 30 % z celkové plochy</w:t>
      </w:r>
      <w:r w:rsidR="00AE6EE3">
        <w:rPr>
          <w:sz w:val="24"/>
          <w:szCs w:val="24"/>
        </w:rPr>
        <w:t>. Na vyrovnávku bude proveden spojovací postřik a podkladní vrstva v </w:t>
      </w:r>
      <w:proofErr w:type="spellStart"/>
      <w:r w:rsidR="00AE6EE3">
        <w:rPr>
          <w:sz w:val="24"/>
          <w:szCs w:val="24"/>
        </w:rPr>
        <w:t>tl</w:t>
      </w:r>
      <w:proofErr w:type="spellEnd"/>
      <w:r w:rsidR="00AE6EE3">
        <w:rPr>
          <w:sz w:val="24"/>
          <w:szCs w:val="24"/>
        </w:rPr>
        <w:t xml:space="preserve"> 40 mm. Na takto upravenou plochu bude proveden další spojovací postřik a finální vrstva obrusného asfaltu v </w:t>
      </w:r>
      <w:proofErr w:type="spellStart"/>
      <w:r w:rsidR="00AE6EE3">
        <w:rPr>
          <w:sz w:val="24"/>
          <w:szCs w:val="24"/>
        </w:rPr>
        <w:t>tl</w:t>
      </w:r>
      <w:proofErr w:type="spellEnd"/>
      <w:r w:rsidR="00AE6EE3">
        <w:rPr>
          <w:sz w:val="24"/>
          <w:szCs w:val="24"/>
        </w:rPr>
        <w:t>. 60 mm.</w:t>
      </w:r>
    </w:p>
    <w:p w:rsidR="00AE6EE3" w:rsidRDefault="00AE6EE3" w:rsidP="00AE6EE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0B3D43" w:rsidRDefault="00AE6EE3" w:rsidP="00AE6EE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Veškerý vzniklý odpad bude likvidován v souladu se zákonem. Po dobu provádění prací budou obyvatelé informováni o termínech, kdy bude ulice částečně uzavřena v důsledku nutných stavebních prací, aby si mohli zajistit náhradní parkování. Vstupy (nikoliv vjezdy) na jednotlivé okolní parcely budou zajištěny po celou dobu provádění prací. Objednatel, obec, ve spolupráci a po dohodě s jednotlivými obyvateli rozhodne, které, dnes již nově opravené části chodníků budou zachovány. </w:t>
      </w:r>
      <w:r w:rsidR="007A2453">
        <w:rPr>
          <w:sz w:val="24"/>
          <w:szCs w:val="24"/>
        </w:rPr>
        <w:t>Plochy ponechaných stávajících vjezdů budou ve fakturaci odečteny z ploch nově prováděných zámkových dlažeb a obrubníků. Celkově budou fakturovány pouze zhotovitelem skutečně provedené práce na díle podložené soupisem skutečně provedených prací – zjišťovacím protokolem podepsaným a potvrzeným technickým dozorem investora – obce.</w:t>
      </w:r>
    </w:p>
    <w:p w:rsidR="00AE6EE3" w:rsidRDefault="00AE6EE3" w:rsidP="00AE6EE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AE6EE3" w:rsidP="007A245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 dobu provádění výstavby bude stavba značena přechodným dopravně inženýrským značením.</w:t>
      </w:r>
      <w:r w:rsidR="007A2453">
        <w:rPr>
          <w:sz w:val="24"/>
          <w:szCs w:val="24"/>
        </w:rPr>
        <w:t xml:space="preserve"> Předpokládaná doba provádění prací je plánována na 03/2018 až 06/2018.</w:t>
      </w: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AE6EE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Před zahájením provádění musí být provedena plánovaná oprava kabeláže veřejného osvětlení v předmětné ulici.  Výběr zhotovitele předmětných prací plánuje obec zajistit formou výběrového řízení malého rozsahu. Zhotovitel předmětných prací tak vyjde z tohoto výběrového řízení.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0A33CB">
      <w:pPr>
        <w:jc w:val="both"/>
        <w:rPr>
          <w:rFonts w:cs="Arial"/>
          <w:bCs/>
        </w:rPr>
      </w:pPr>
      <w:r>
        <w:rPr>
          <w:rFonts w:cs="Arial"/>
          <w:bCs/>
        </w:rPr>
        <w:t>V Obrnicích 26. 02. 2018</w:t>
      </w:r>
    </w:p>
    <w:p w:rsidR="007A2453" w:rsidRDefault="000A33CB" w:rsidP="000B3D43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7A2453" w:rsidRDefault="007A2453" w:rsidP="000B3D43">
      <w:pPr>
        <w:spacing w:after="0" w:line="240" w:lineRule="auto"/>
        <w:jc w:val="both"/>
        <w:rPr>
          <w:rFonts w:cs="Arial"/>
        </w:rPr>
      </w:pPr>
    </w:p>
    <w:p w:rsidR="007A2453" w:rsidRDefault="007A2453" w:rsidP="000B3D43">
      <w:pPr>
        <w:spacing w:after="0" w:line="240" w:lineRule="auto"/>
        <w:jc w:val="both"/>
        <w:rPr>
          <w:rFonts w:cs="Arial"/>
        </w:rPr>
      </w:pPr>
    </w:p>
    <w:p w:rsidR="007A2453" w:rsidRDefault="007A2453" w:rsidP="000B3D43">
      <w:pPr>
        <w:spacing w:after="0" w:line="240" w:lineRule="auto"/>
        <w:jc w:val="both"/>
        <w:rPr>
          <w:rFonts w:cs="Arial"/>
        </w:rPr>
      </w:pPr>
    </w:p>
    <w:p w:rsidR="007A2453" w:rsidRDefault="007A2453" w:rsidP="000B3D43">
      <w:pPr>
        <w:spacing w:after="0" w:line="240" w:lineRule="auto"/>
        <w:jc w:val="both"/>
        <w:rPr>
          <w:rFonts w:cs="Arial"/>
        </w:rPr>
      </w:pPr>
    </w:p>
    <w:p w:rsidR="007A2453" w:rsidRDefault="007A2453" w:rsidP="000B3D43">
      <w:pPr>
        <w:spacing w:after="0" w:line="240" w:lineRule="auto"/>
        <w:jc w:val="both"/>
        <w:rPr>
          <w:rFonts w:cs="Arial"/>
        </w:rPr>
      </w:pPr>
    </w:p>
    <w:p w:rsidR="007A2453" w:rsidRDefault="007A2453" w:rsidP="000B3D43">
      <w:pPr>
        <w:spacing w:after="0" w:line="240" w:lineRule="auto"/>
        <w:jc w:val="both"/>
        <w:rPr>
          <w:rFonts w:cs="Arial"/>
        </w:rPr>
      </w:pPr>
    </w:p>
    <w:p w:rsidR="007A2453" w:rsidRDefault="007A2453" w:rsidP="000B3D43">
      <w:pPr>
        <w:spacing w:after="0" w:line="240" w:lineRule="auto"/>
        <w:jc w:val="both"/>
        <w:rPr>
          <w:rFonts w:cs="Arial"/>
        </w:rPr>
      </w:pPr>
    </w:p>
    <w:p w:rsidR="007A2453" w:rsidRDefault="007A2453" w:rsidP="000B3D43">
      <w:pPr>
        <w:spacing w:after="0" w:line="240" w:lineRule="auto"/>
        <w:jc w:val="both"/>
        <w:rPr>
          <w:rFonts w:cs="Arial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7A2453">
      <w:pPr>
        <w:spacing w:after="0"/>
        <w:ind w:left="4248" w:firstLine="708"/>
        <w:jc w:val="both"/>
        <w:rPr>
          <w:rFonts w:cs="Times New Roman"/>
          <w:bCs/>
        </w:rPr>
      </w:pPr>
      <w:r>
        <w:rPr>
          <w:rFonts w:cs="Times New Roman"/>
          <w:b/>
          <w:bCs/>
        </w:rPr>
        <w:t>RELIEF PROJECTS, s.r.o.</w:t>
      </w:r>
    </w:p>
    <w:p w:rsidR="007A2453" w:rsidRDefault="007A2453" w:rsidP="007A2453">
      <w:pPr>
        <w:keepNext/>
        <w:spacing w:after="0"/>
        <w:ind w:left="4248" w:firstLine="708"/>
        <w:rPr>
          <w:rFonts w:cs="Times New Roman"/>
        </w:rPr>
      </w:pPr>
      <w:proofErr w:type="spellStart"/>
      <w:proofErr w:type="gramStart"/>
      <w:r>
        <w:rPr>
          <w:rFonts w:cs="Times New Roman"/>
        </w:rPr>
        <w:t>č.p</w:t>
      </w:r>
      <w:proofErr w:type="spellEnd"/>
      <w:r>
        <w:rPr>
          <w:rFonts w:cs="Times New Roman"/>
        </w:rPr>
        <w:t>.</w:t>
      </w:r>
      <w:proofErr w:type="gramEnd"/>
      <w:r>
        <w:rPr>
          <w:rFonts w:cs="Times New Roman"/>
        </w:rPr>
        <w:t xml:space="preserve"> 228, Obrnice</w:t>
      </w:r>
    </w:p>
    <w:p w:rsidR="007A2453" w:rsidRDefault="007A2453" w:rsidP="007A2453">
      <w:pPr>
        <w:keepNext/>
        <w:spacing w:after="0"/>
        <w:ind w:left="4956"/>
        <w:rPr>
          <w:rFonts w:cs="Times New Roman"/>
        </w:rPr>
      </w:pPr>
      <w:r>
        <w:rPr>
          <w:rFonts w:cs="Times New Roman"/>
        </w:rPr>
        <w:t xml:space="preserve">435 21 OBRNICE </w:t>
      </w:r>
    </w:p>
    <w:p w:rsidR="007A2453" w:rsidRDefault="007A2453" w:rsidP="007A2453">
      <w:pPr>
        <w:spacing w:after="0"/>
        <w:ind w:left="4248" w:firstLine="708"/>
        <w:jc w:val="both"/>
        <w:rPr>
          <w:rFonts w:cs="Times New Roman"/>
        </w:rPr>
      </w:pPr>
      <w:r>
        <w:rPr>
          <w:rFonts w:cs="Times New Roman"/>
        </w:rPr>
        <w:t>IČO:</w:t>
      </w:r>
      <w:r>
        <w:rPr>
          <w:rFonts w:cs="Times New Roman"/>
        </w:rPr>
        <w:tab/>
        <w:t>286 74 723</w:t>
      </w:r>
    </w:p>
    <w:p w:rsidR="007A2453" w:rsidRDefault="007A2453" w:rsidP="007A2453">
      <w:pPr>
        <w:spacing w:after="0"/>
        <w:ind w:left="4248" w:firstLine="708"/>
        <w:jc w:val="both"/>
        <w:rPr>
          <w:rFonts w:cs="Times New Roman"/>
        </w:rPr>
      </w:pPr>
      <w:r>
        <w:rPr>
          <w:rFonts w:cs="Times New Roman"/>
        </w:rPr>
        <w:t>DIČ:</w:t>
      </w:r>
      <w:r>
        <w:rPr>
          <w:rFonts w:cs="Times New Roman"/>
        </w:rPr>
        <w:tab/>
        <w:t>CZ28674723</w:t>
      </w:r>
    </w:p>
    <w:p w:rsidR="00B97BB8" w:rsidRDefault="007A2453" w:rsidP="007A2453">
      <w:pPr>
        <w:spacing w:after="0"/>
        <w:ind w:left="4248" w:firstLine="708"/>
        <w:jc w:val="both"/>
      </w:pPr>
      <w:r>
        <w:rPr>
          <w:rFonts w:cs="Times New Roman"/>
          <w:bCs/>
        </w:rPr>
        <w:t>e-mail:</w:t>
      </w:r>
      <w:r>
        <w:rPr>
          <w:rFonts w:cs="Times New Roman"/>
          <w:bCs/>
        </w:rPr>
        <w:tab/>
      </w:r>
      <w:hyperlink r:id="rId11" w:history="1">
        <w:r>
          <w:rPr>
            <w:rStyle w:val="Hypertextovodkaz"/>
            <w:rFonts w:cs="Times New Roman"/>
            <w:bCs/>
          </w:rPr>
          <w:t>info@reliefprojects.cz</w:t>
        </w:r>
      </w:hyperlink>
      <w:r>
        <w:t xml:space="preserve">               </w:t>
      </w:r>
    </w:p>
    <w:p w:rsidR="00B97BB8" w:rsidRDefault="00B97BB8" w:rsidP="007A2453">
      <w:pPr>
        <w:spacing w:after="0"/>
        <w:ind w:left="4248" w:firstLine="708"/>
        <w:jc w:val="both"/>
      </w:pPr>
    </w:p>
    <w:p w:rsidR="007A2453" w:rsidRDefault="007A2453" w:rsidP="007A2453">
      <w:pPr>
        <w:spacing w:after="0"/>
        <w:ind w:left="4248" w:firstLine="708"/>
        <w:jc w:val="both"/>
      </w:pPr>
      <w:r>
        <w:t xml:space="preserve">             </w:t>
      </w:r>
      <w:r>
        <w:tab/>
      </w:r>
      <w:r>
        <w:tab/>
      </w:r>
    </w:p>
    <w:p w:rsidR="007A2453" w:rsidRDefault="007A2453" w:rsidP="007A2453">
      <w:pPr>
        <w:spacing w:after="0"/>
        <w:jc w:val="both"/>
        <w:rPr>
          <w:rFonts w:cs="Times New Roman"/>
        </w:rPr>
      </w:pPr>
    </w:p>
    <w:p w:rsidR="007A2453" w:rsidRDefault="007A2453" w:rsidP="007A2453">
      <w:pPr>
        <w:pStyle w:val="Style6"/>
        <w:widowControl/>
        <w:ind w:firstLine="0"/>
        <w:jc w:val="both"/>
        <w:rPr>
          <w:rStyle w:val="FontStyle47"/>
        </w:rPr>
      </w:pPr>
    </w:p>
    <w:p w:rsidR="007A2453" w:rsidRDefault="007A2453" w:rsidP="007A245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0B3D43">
      <w:pPr>
        <w:spacing w:after="0" w:line="240" w:lineRule="auto"/>
        <w:jc w:val="both"/>
        <w:rPr>
          <w:sz w:val="24"/>
          <w:szCs w:val="24"/>
        </w:rPr>
      </w:pPr>
    </w:p>
    <w:p w:rsidR="00B97BB8" w:rsidRDefault="00B97BB8" w:rsidP="000B3D43">
      <w:pPr>
        <w:spacing w:after="0" w:line="240" w:lineRule="auto"/>
        <w:jc w:val="both"/>
        <w:rPr>
          <w:sz w:val="24"/>
          <w:szCs w:val="24"/>
        </w:rPr>
      </w:pP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Katastrální Území Louka u Litvínova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Vlastník Obec Louka u Litvínova</w:t>
      </w:r>
    </w:p>
    <w:p w:rsidR="000B3D43" w:rsidRPr="00153E74" w:rsidRDefault="000B3D43" w:rsidP="000B3D43">
      <w:pPr>
        <w:spacing w:after="0" w:line="240" w:lineRule="auto"/>
        <w:jc w:val="both"/>
        <w:rPr>
          <w:b/>
          <w:sz w:val="24"/>
          <w:szCs w:val="24"/>
        </w:rPr>
      </w:pPr>
      <w:r w:rsidRPr="00153E74">
        <w:rPr>
          <w:b/>
          <w:sz w:val="24"/>
          <w:szCs w:val="24"/>
        </w:rPr>
        <w:t xml:space="preserve">SO 70 60 ulice Ševčíkova </w:t>
      </w:r>
    </w:p>
    <w:p w:rsidR="000B3D43" w:rsidRPr="00153E74" w:rsidRDefault="000B3D43" w:rsidP="000B3D43">
      <w:pPr>
        <w:spacing w:after="0" w:line="240" w:lineRule="auto"/>
        <w:jc w:val="both"/>
        <w:rPr>
          <w:b/>
          <w:sz w:val="24"/>
          <w:szCs w:val="24"/>
        </w:rPr>
      </w:pPr>
      <w:r w:rsidRPr="00153E74">
        <w:rPr>
          <w:b/>
          <w:sz w:val="24"/>
          <w:szCs w:val="24"/>
        </w:rPr>
        <w:t>Parcela 565/6</w:t>
      </w:r>
    </w:p>
    <w:p w:rsidR="00AE6EE3" w:rsidRDefault="00AE6EE3" w:rsidP="00AE6EE3">
      <w:pPr>
        <w:pBdr>
          <w:bottom w:val="single" w:sz="12" w:space="1" w:color="auto"/>
        </w:pBdr>
        <w:spacing w:after="0" w:line="240" w:lineRule="auto"/>
        <w:jc w:val="both"/>
        <w:rPr>
          <w:sz w:val="24"/>
          <w:szCs w:val="24"/>
        </w:rPr>
      </w:pPr>
    </w:p>
    <w:p w:rsidR="00AE6EE3" w:rsidRDefault="00AE6EE3" w:rsidP="00153E74">
      <w:pPr>
        <w:spacing w:after="0" w:line="240" w:lineRule="auto"/>
        <w:jc w:val="both"/>
        <w:rPr>
          <w:sz w:val="24"/>
          <w:szCs w:val="24"/>
        </w:rPr>
      </w:pPr>
    </w:p>
    <w:p w:rsidR="00153E74" w:rsidRDefault="00153E74" w:rsidP="00153E7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Jedná se o asfaltobetonovou místní komunikaci, která je z obou stran lemována chodníkem šířky 1,00 m. Osa komunikace je situována jihozápadním směrem. Celkový rozměr komunikace je 78,00 x 5,80 m.</w:t>
      </w:r>
      <w:r w:rsidRPr="006A7407">
        <w:rPr>
          <w:sz w:val="24"/>
          <w:szCs w:val="24"/>
        </w:rPr>
        <w:t xml:space="preserve"> </w:t>
      </w:r>
      <w:r>
        <w:rPr>
          <w:sz w:val="24"/>
          <w:szCs w:val="24"/>
        </w:rPr>
        <w:t>V současné době jsou komunikace v havarijním stavu. Hlavně výškové uspořádání neodpovídá požadavkům základního standardu. Chodníky u komunikací, na kterých parkují vozidla, jsou značně devastované, dlažba polámaná a podloží propadlé. Vlastní komunikace jsou již několikrát opraveny metodou nevyhovujících překopů a celý jejich povrch je značně degradován. Stávající stav neodpovídá požadovanému standardu na příslušný typ komunikace dle jejího použití a účelu.</w:t>
      </w:r>
    </w:p>
    <w:p w:rsidR="00153E74" w:rsidRDefault="00153E74" w:rsidP="00153E74">
      <w:pPr>
        <w:spacing w:after="0" w:line="240" w:lineRule="auto"/>
        <w:jc w:val="both"/>
        <w:rPr>
          <w:sz w:val="24"/>
          <w:szCs w:val="24"/>
        </w:rPr>
      </w:pPr>
    </w:p>
    <w:p w:rsidR="00153E74" w:rsidRDefault="00153E74" w:rsidP="00153E7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 rámci opravy celé ulice je plánováno odstranění stávající dlažby chodníků. Toto má investor v plánu provádět svépomocí a využít tak ještě použitelného procenta dlažeb pro případné opravy chodníků v katastru obce. Následně budou vytrhány stávající obruby. Nové silniční obruby budou osazeny a výškově upraveny tak, aby nedocházelo ke stékání vody z komunikace k objektům. Výškově budou pomocí obrub také řešeny vstupy a vjezdy na jednotlivé okolní parcely. Pod nově položenou zámkovou dlažbu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>. 80 mm bude proveden hutněný podsyp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cca</w:t>
      </w:r>
      <w:proofErr w:type="gramEnd"/>
      <w:r>
        <w:rPr>
          <w:sz w:val="24"/>
          <w:szCs w:val="24"/>
        </w:rPr>
        <w:t xml:space="preserve"> 15 cm, který celkově zvedne niveletu chodníků. Povrch asfaltobetonové komunikace bude odfrézován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 xml:space="preserve">. 10 cm. Odfrézovaná plocha bude očištěna. Bude provedena výšková úprava hydrantů, mříží a poklopů v ploše komunikace. Na plochu bude proveden infiltrační postřik a bude provedena vyrovnávka až do 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>. 60 mm v plánovaném objemu cca 30 % z celkové plochy. Na vyrovnávku bude proveden spojovací postřik a podkladní vrstva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 xml:space="preserve"> 40 mm. Na takto upravenou plochu bude proveden další spojovací postřik a finální vrstva obrusného asfaltu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>. 60 mm.</w:t>
      </w:r>
    </w:p>
    <w:p w:rsidR="00153E74" w:rsidRDefault="00153E74" w:rsidP="00153E74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153E74" w:rsidP="007A245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Veškerý vzniklý odpad bude likvidován v souladu se zákonem. Po dobu provádění prací budou obyvatelé informováni o termínech, kdy bude ulice částečně uzavřena v důsledku nutných stavebních prací, aby si mohli zajistit náhradní parkování. Vstupy (nikoliv vjezdy) na jednotlivé okolní parcely budou zajištěny po celou dobu provádění prací. Objednatel, obec, ve spolupráci a po dohodě s jednotlivými obyvateli rozhodne, které, dnes již nově opravené části chodníků budou zachovány.</w:t>
      </w:r>
      <w:r w:rsidR="007A2453" w:rsidRPr="007A2453">
        <w:rPr>
          <w:rFonts w:cs="Arial"/>
        </w:rPr>
        <w:t xml:space="preserve"> </w:t>
      </w:r>
      <w:r w:rsidR="007A2453">
        <w:rPr>
          <w:sz w:val="24"/>
          <w:szCs w:val="24"/>
        </w:rPr>
        <w:t>Plochy ponechaných stávajících vjezdů budou ve fakturaci odečteny z ploch nově prováděných zámkových dlažeb a obrubníků. Celkově budou fakturovány pouze zhotovitelem skutečně provedené práce na díle podložené soupisem skutečně provedených prací – zjišťovacím protokolem podepsaným a potvrzeným technickým dozorem investora – obce.</w:t>
      </w: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 dobu provádění výstavby bude stavba značena přechodným dopravně inženýrským značením. Předpokládaná doba provádění prací je plánována na 03/2018</w:t>
      </w:r>
      <w:r w:rsidR="005958DD">
        <w:rPr>
          <w:sz w:val="24"/>
          <w:szCs w:val="24"/>
        </w:rPr>
        <w:t xml:space="preserve"> až</w:t>
      </w:r>
      <w:r>
        <w:rPr>
          <w:sz w:val="24"/>
          <w:szCs w:val="24"/>
        </w:rPr>
        <w:t xml:space="preserve"> 06/2018 .</w:t>
      </w: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Před zahájením provádění musí být provedena plánovaná oprava kabeláže veřejného osvětlení v předmětné ulici.  Výběr zhotovitele předmětných prací plánuje obec zajistit formou výběrového řízení malého rozsahu. Zhotovitel předmětných prací tak vyjde z tohoto výběrového řízení.</w:t>
      </w:r>
    </w:p>
    <w:p w:rsidR="007A2453" w:rsidRDefault="007A2453" w:rsidP="007A245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7A2453">
      <w:pPr>
        <w:jc w:val="both"/>
        <w:rPr>
          <w:rFonts w:cs="Arial"/>
          <w:bCs/>
        </w:rPr>
      </w:pPr>
      <w:r>
        <w:rPr>
          <w:rFonts w:cs="Arial"/>
          <w:bCs/>
        </w:rPr>
        <w:t>V Obrnicích 26. 02. 2018</w:t>
      </w:r>
    </w:p>
    <w:p w:rsidR="007A2453" w:rsidRDefault="007A2453" w:rsidP="007A2453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7A2453" w:rsidRDefault="007A2453" w:rsidP="007A2453">
      <w:pPr>
        <w:spacing w:after="0" w:line="240" w:lineRule="auto"/>
        <w:jc w:val="both"/>
        <w:rPr>
          <w:rFonts w:cs="Arial"/>
        </w:rPr>
      </w:pPr>
    </w:p>
    <w:p w:rsidR="007A2453" w:rsidRDefault="007A2453" w:rsidP="007A2453">
      <w:pPr>
        <w:spacing w:after="0" w:line="240" w:lineRule="auto"/>
        <w:jc w:val="both"/>
        <w:rPr>
          <w:rFonts w:cs="Arial"/>
        </w:rPr>
      </w:pPr>
    </w:p>
    <w:p w:rsidR="007A2453" w:rsidRDefault="007A2453" w:rsidP="007A245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7A2453">
      <w:pPr>
        <w:spacing w:after="0"/>
        <w:ind w:left="4248" w:firstLine="708"/>
        <w:jc w:val="both"/>
        <w:rPr>
          <w:rFonts w:cs="Times New Roman"/>
          <w:bCs/>
        </w:rPr>
      </w:pPr>
      <w:r>
        <w:rPr>
          <w:rFonts w:cs="Times New Roman"/>
          <w:b/>
          <w:bCs/>
        </w:rPr>
        <w:t>RELIEF PROJECTS, s.r.o.</w:t>
      </w:r>
    </w:p>
    <w:p w:rsidR="007A2453" w:rsidRDefault="007A2453" w:rsidP="007A2453">
      <w:pPr>
        <w:keepNext/>
        <w:spacing w:after="0"/>
        <w:ind w:left="4248" w:firstLine="708"/>
        <w:rPr>
          <w:rFonts w:cs="Times New Roman"/>
        </w:rPr>
      </w:pPr>
      <w:proofErr w:type="spellStart"/>
      <w:proofErr w:type="gramStart"/>
      <w:r>
        <w:rPr>
          <w:rFonts w:cs="Times New Roman"/>
        </w:rPr>
        <w:t>č.p</w:t>
      </w:r>
      <w:proofErr w:type="spellEnd"/>
      <w:r>
        <w:rPr>
          <w:rFonts w:cs="Times New Roman"/>
        </w:rPr>
        <w:t>.</w:t>
      </w:r>
      <w:proofErr w:type="gramEnd"/>
      <w:r>
        <w:rPr>
          <w:rFonts w:cs="Times New Roman"/>
        </w:rPr>
        <w:t xml:space="preserve"> 228, Obrnice</w:t>
      </w:r>
    </w:p>
    <w:p w:rsidR="007A2453" w:rsidRDefault="007A2453" w:rsidP="007A2453">
      <w:pPr>
        <w:keepNext/>
        <w:spacing w:after="0"/>
        <w:ind w:left="4956"/>
        <w:rPr>
          <w:rFonts w:cs="Times New Roman"/>
        </w:rPr>
      </w:pPr>
      <w:r>
        <w:rPr>
          <w:rFonts w:cs="Times New Roman"/>
        </w:rPr>
        <w:t xml:space="preserve">435 21 OBRNICE </w:t>
      </w:r>
    </w:p>
    <w:p w:rsidR="007A2453" w:rsidRDefault="007A2453" w:rsidP="007A2453">
      <w:pPr>
        <w:spacing w:after="0"/>
        <w:ind w:left="4248" w:firstLine="708"/>
        <w:jc w:val="both"/>
        <w:rPr>
          <w:rFonts w:cs="Times New Roman"/>
        </w:rPr>
      </w:pPr>
      <w:r>
        <w:rPr>
          <w:rFonts w:cs="Times New Roman"/>
        </w:rPr>
        <w:t>IČO:</w:t>
      </w:r>
      <w:r>
        <w:rPr>
          <w:rFonts w:cs="Times New Roman"/>
        </w:rPr>
        <w:tab/>
        <w:t>286 74 723</w:t>
      </w:r>
    </w:p>
    <w:p w:rsidR="007A2453" w:rsidRDefault="007A2453" w:rsidP="007A2453">
      <w:pPr>
        <w:spacing w:after="0"/>
        <w:ind w:left="4248" w:firstLine="708"/>
        <w:jc w:val="both"/>
        <w:rPr>
          <w:rFonts w:cs="Times New Roman"/>
        </w:rPr>
      </w:pPr>
      <w:r>
        <w:rPr>
          <w:rFonts w:cs="Times New Roman"/>
        </w:rPr>
        <w:t>DIČ:</w:t>
      </w:r>
      <w:r>
        <w:rPr>
          <w:rFonts w:cs="Times New Roman"/>
        </w:rPr>
        <w:tab/>
        <w:t>CZ28674723</w:t>
      </w:r>
    </w:p>
    <w:p w:rsidR="007A2453" w:rsidRDefault="007A2453" w:rsidP="007A2453">
      <w:pPr>
        <w:spacing w:after="0"/>
        <w:ind w:left="4248" w:firstLine="708"/>
        <w:jc w:val="both"/>
      </w:pPr>
      <w:r>
        <w:rPr>
          <w:rFonts w:cs="Times New Roman"/>
          <w:bCs/>
        </w:rPr>
        <w:t>e-mail:</w:t>
      </w:r>
      <w:r>
        <w:rPr>
          <w:rFonts w:cs="Times New Roman"/>
          <w:bCs/>
        </w:rPr>
        <w:tab/>
      </w:r>
      <w:hyperlink r:id="rId12" w:history="1">
        <w:r>
          <w:rPr>
            <w:rStyle w:val="Hypertextovodkaz"/>
            <w:rFonts w:cs="Times New Roman"/>
            <w:bCs/>
          </w:rPr>
          <w:t>info@reliefprojects.cz</w:t>
        </w:r>
      </w:hyperlink>
      <w:r>
        <w:t xml:space="preserve">                             </w:t>
      </w:r>
      <w:r>
        <w:tab/>
      </w:r>
      <w:r>
        <w:tab/>
      </w:r>
    </w:p>
    <w:p w:rsidR="007A2453" w:rsidRDefault="007A2453" w:rsidP="007A2453">
      <w:pPr>
        <w:spacing w:after="0" w:line="240" w:lineRule="auto"/>
        <w:ind w:firstLine="708"/>
        <w:jc w:val="both"/>
        <w:rPr>
          <w:rFonts w:cs="Arial"/>
        </w:rPr>
      </w:pPr>
    </w:p>
    <w:p w:rsidR="000A33CB" w:rsidRDefault="000A33CB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B97BB8" w:rsidRDefault="00B97BB8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B97BB8" w:rsidRDefault="00B97BB8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0B3D43" w:rsidRDefault="000A33CB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</w:t>
      </w:r>
      <w:r w:rsidR="000B3D43">
        <w:rPr>
          <w:sz w:val="24"/>
          <w:szCs w:val="24"/>
        </w:rPr>
        <w:t>atastrální Území Louka u Litvínova</w:t>
      </w:r>
    </w:p>
    <w:p w:rsidR="000B3D43" w:rsidRDefault="000B3D43" w:rsidP="000B3D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Vlastník Obec Louka u Litvínova</w:t>
      </w:r>
    </w:p>
    <w:p w:rsidR="000B3D43" w:rsidRPr="00153E74" w:rsidRDefault="000B3D43" w:rsidP="000B3D43">
      <w:pPr>
        <w:spacing w:after="0" w:line="240" w:lineRule="auto"/>
        <w:jc w:val="both"/>
        <w:rPr>
          <w:b/>
          <w:sz w:val="24"/>
          <w:szCs w:val="24"/>
        </w:rPr>
      </w:pPr>
      <w:r w:rsidRPr="00153E74">
        <w:rPr>
          <w:b/>
          <w:sz w:val="24"/>
          <w:szCs w:val="24"/>
        </w:rPr>
        <w:t xml:space="preserve">SO 70 </w:t>
      </w:r>
      <w:proofErr w:type="spellStart"/>
      <w:r w:rsidRPr="00153E74">
        <w:rPr>
          <w:b/>
          <w:sz w:val="24"/>
          <w:szCs w:val="24"/>
        </w:rPr>
        <w:t>70</w:t>
      </w:r>
      <w:proofErr w:type="spellEnd"/>
      <w:r w:rsidRPr="00153E74">
        <w:rPr>
          <w:b/>
          <w:sz w:val="24"/>
          <w:szCs w:val="24"/>
        </w:rPr>
        <w:t xml:space="preserve"> ulice U Rybníka</w:t>
      </w:r>
    </w:p>
    <w:p w:rsidR="000B3D43" w:rsidRPr="00153E74" w:rsidRDefault="000B3D43" w:rsidP="000B3D43">
      <w:pPr>
        <w:spacing w:after="0" w:line="240" w:lineRule="auto"/>
        <w:jc w:val="both"/>
        <w:rPr>
          <w:b/>
          <w:sz w:val="24"/>
          <w:szCs w:val="24"/>
        </w:rPr>
      </w:pPr>
      <w:r w:rsidRPr="00153E74">
        <w:rPr>
          <w:b/>
          <w:sz w:val="24"/>
          <w:szCs w:val="24"/>
        </w:rPr>
        <w:t>Parcela570/2</w:t>
      </w:r>
    </w:p>
    <w:p w:rsidR="00153E74" w:rsidRDefault="00153E74" w:rsidP="00153E74">
      <w:pPr>
        <w:pBdr>
          <w:bottom w:val="single" w:sz="12" w:space="1" w:color="auto"/>
        </w:pBdr>
        <w:spacing w:after="0" w:line="240" w:lineRule="auto"/>
        <w:jc w:val="both"/>
        <w:rPr>
          <w:sz w:val="24"/>
          <w:szCs w:val="24"/>
        </w:rPr>
      </w:pPr>
    </w:p>
    <w:p w:rsidR="00153E74" w:rsidRDefault="00153E74" w:rsidP="00153E74">
      <w:pPr>
        <w:spacing w:after="0" w:line="240" w:lineRule="auto"/>
        <w:jc w:val="both"/>
        <w:rPr>
          <w:sz w:val="24"/>
          <w:szCs w:val="24"/>
        </w:rPr>
      </w:pPr>
    </w:p>
    <w:p w:rsidR="00153E74" w:rsidRDefault="00153E74" w:rsidP="00153E74">
      <w:pPr>
        <w:spacing w:after="0" w:line="240" w:lineRule="auto"/>
        <w:jc w:val="both"/>
        <w:rPr>
          <w:sz w:val="24"/>
          <w:szCs w:val="24"/>
        </w:rPr>
      </w:pPr>
    </w:p>
    <w:p w:rsidR="00153E74" w:rsidRDefault="00153E74" w:rsidP="00153E7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Jedná se o asfaltobetonovou místní komunikaci, která je z obou stran lemována chodníkem šířky 0,70 m. Osa komunikace je situována jihozápadním směrem. Celkový rozměr komunikace je 60,00 x 6,50 m.</w:t>
      </w:r>
      <w:r w:rsidRPr="006A7407">
        <w:rPr>
          <w:sz w:val="24"/>
          <w:szCs w:val="24"/>
        </w:rPr>
        <w:t xml:space="preserve"> </w:t>
      </w:r>
      <w:r>
        <w:rPr>
          <w:sz w:val="24"/>
          <w:szCs w:val="24"/>
        </w:rPr>
        <w:t>V současné době jsou komunikace v havarijním stavu. Hlavně výškové uspořádání neodpovídá požadavkům základního standardu. Chodníky u komunikací, na kterých parkují vozidla, jsou značně devastované, dlažba polámaná a podloží propadlé. Vlastní komunikace jsou již několikrát opraveny metodou nevyhovujících překopů a celý jejich povrch je značně degradován. Stávající stav neodpovídá požadovanému standardu na příslušný typ komunikace dle jejího použití a účelu. Jedná se o nejvíce poškozenou komunikaci.</w:t>
      </w:r>
    </w:p>
    <w:p w:rsidR="00153E74" w:rsidRDefault="00153E74" w:rsidP="00153E74">
      <w:pPr>
        <w:spacing w:after="0" w:line="240" w:lineRule="auto"/>
        <w:jc w:val="both"/>
        <w:rPr>
          <w:sz w:val="24"/>
          <w:szCs w:val="24"/>
        </w:rPr>
      </w:pPr>
    </w:p>
    <w:p w:rsidR="00153E74" w:rsidRDefault="00153E74" w:rsidP="00153E7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rámci opravy celé ulice je plánováno odstranění stávající dlažby chodníků. Toto má investor v plánu provádět svépomocí a využít tak ještě použitelného procenta dlažeb pro případné opravy chodníků v katastru obce. Následně budou vytrhány stávající obruby. Nové silniční obruby budou osazeny a výškově upraveny tak, aby nedocházelo ke stékání vody z komunikace k objektům. Výškově budou pomocí obrub také řešeny vstupy a vjezdy na jednotlivé okolní parcely. U středové parcely v pravé části komunikace bude zapotřebí provést cca 18,60 </w:t>
      </w:r>
      <w:proofErr w:type="spellStart"/>
      <w:r>
        <w:rPr>
          <w:sz w:val="24"/>
          <w:szCs w:val="24"/>
        </w:rPr>
        <w:t>bm</w:t>
      </w:r>
      <w:proofErr w:type="spellEnd"/>
      <w:r>
        <w:rPr>
          <w:sz w:val="24"/>
          <w:szCs w:val="24"/>
        </w:rPr>
        <w:t xml:space="preserve"> záhonové obruby, jelikož k ní bude nutné přisadit novou zámkovou dlažbu. Pod nově položenou zámkovou dlažbu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>. 80 mm bude proveden hutněný podsyp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cca</w:t>
      </w:r>
      <w:proofErr w:type="gramEnd"/>
      <w:r>
        <w:rPr>
          <w:sz w:val="24"/>
          <w:szCs w:val="24"/>
        </w:rPr>
        <w:t xml:space="preserve"> 15 cm, který celkově zvedne niveletu chodníků. Při levé části vjezdu do komunikace je nutno provést zcela nový chodník ze zámkové dlažby včetně podkladních vrstev, který zde chybí. Jeho plocha bude cca 8 m2. Povrch asfaltobetonové komunikace bude odfrézován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 xml:space="preserve">. 10 cm. Odfrézovaná plocha bude očištěna. Bude provedena výšková úprava hydrantů, mříží a poklopů v ploše komunikace. Na plochu bude proveden infiltrační postřik a bude provedena vyrovnávka až do 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>. 60 mm v plánovaném objemu cca až 40 % z celkové plochy. Na vyrovnávku bude proveden spojovací postřik a podkladní vrstva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 xml:space="preserve"> 40 mm. Na takto upravenou plochu bude proveden další spojovací postřik a finální vrstva obrusného asfaltu v </w:t>
      </w:r>
      <w:proofErr w:type="spellStart"/>
      <w:r>
        <w:rPr>
          <w:sz w:val="24"/>
          <w:szCs w:val="24"/>
        </w:rPr>
        <w:t>tl</w:t>
      </w:r>
      <w:proofErr w:type="spellEnd"/>
      <w:r>
        <w:rPr>
          <w:sz w:val="24"/>
          <w:szCs w:val="24"/>
        </w:rPr>
        <w:t>. 60 mm.</w:t>
      </w:r>
    </w:p>
    <w:p w:rsidR="00153E74" w:rsidRDefault="00153E74" w:rsidP="00153E74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153E74" w:rsidP="007A245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Veškerý vzniklý odpad bude likvidován v souladu se zákonem. Po dobu provádění prací budou obyvatelé informováni o termínech, kdy bude ulice částečně uzavřena v důsledku nutných stavebních prací, aby si mohli zajistit náhradní parkování. Vstupy (nikoliv vjezdy) na jednotlivé okolní parcely budou zajištěny po celou dobu provádění prací. Objednatel, obec, ve spolupráci a po dohodě s jednotlivými obyvateli rozhodne, které, dnes již nově opravené části chodníků budou zachovány. </w:t>
      </w:r>
      <w:r w:rsidR="007A2453">
        <w:rPr>
          <w:sz w:val="24"/>
          <w:szCs w:val="24"/>
        </w:rPr>
        <w:t>Plochy ponechaných stávajících vjezdů budou ve fakturaci odečteny z ploch nově prováděných zámkových dlažeb a obrubníků. Celkově budou fakturovány pouze zhotovitelem skutečně provedené práce na díle podložené soupisem skutečně provedených prací – zjišťovacím protokolem podepsaným a potvrzeným technickým dozorem investora – obce.</w:t>
      </w: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5958DD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Po dobu provádění výstavby bude stavba značena přechodným dopravně inženýrským značením. Předpokládaná doba provádění prací je plánována na 03/2018 </w:t>
      </w:r>
      <w:r w:rsidR="005958DD">
        <w:rPr>
          <w:sz w:val="24"/>
          <w:szCs w:val="24"/>
        </w:rPr>
        <w:t>až</w:t>
      </w:r>
      <w:r>
        <w:rPr>
          <w:sz w:val="24"/>
          <w:szCs w:val="24"/>
        </w:rPr>
        <w:t xml:space="preserve"> 06/2018 . </w:t>
      </w:r>
    </w:p>
    <w:p w:rsidR="005958DD" w:rsidRDefault="005958DD" w:rsidP="007A245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Před zahájením provádění musí být provedena plánovaná oprava kabeláže veřejného osvětlení v předmětné ulici.  Výběr zhotovitele předmětných prací plánuje obec zajistit formou výběrového řízení malého rozsahu. Zhotovitel předmětných prací tak vyjde z tohoto výběrového řízení.</w:t>
      </w:r>
    </w:p>
    <w:p w:rsidR="007A2453" w:rsidRDefault="007A2453" w:rsidP="007A245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7A2453">
      <w:pPr>
        <w:jc w:val="both"/>
        <w:rPr>
          <w:rFonts w:cs="Arial"/>
          <w:bCs/>
        </w:rPr>
      </w:pPr>
      <w:r>
        <w:rPr>
          <w:rFonts w:cs="Arial"/>
          <w:bCs/>
        </w:rPr>
        <w:t>V Obrnicích 26. 02. 2018</w:t>
      </w:r>
    </w:p>
    <w:p w:rsidR="007A2453" w:rsidRDefault="007A2453" w:rsidP="007A2453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7A2453" w:rsidRDefault="007A2453" w:rsidP="007A2453">
      <w:pPr>
        <w:spacing w:after="0" w:line="240" w:lineRule="auto"/>
        <w:jc w:val="both"/>
        <w:rPr>
          <w:rFonts w:cs="Arial"/>
        </w:rPr>
      </w:pPr>
    </w:p>
    <w:p w:rsidR="007A2453" w:rsidRDefault="007A2453" w:rsidP="007A2453">
      <w:pPr>
        <w:spacing w:after="0" w:line="240" w:lineRule="auto"/>
        <w:jc w:val="both"/>
        <w:rPr>
          <w:rFonts w:cs="Arial"/>
        </w:rPr>
      </w:pPr>
    </w:p>
    <w:p w:rsidR="007A2453" w:rsidRDefault="007A2453" w:rsidP="007A2453">
      <w:pPr>
        <w:spacing w:after="0" w:line="240" w:lineRule="auto"/>
        <w:jc w:val="both"/>
        <w:rPr>
          <w:sz w:val="24"/>
          <w:szCs w:val="24"/>
        </w:rPr>
      </w:pPr>
    </w:p>
    <w:p w:rsidR="005958DD" w:rsidRDefault="005958DD" w:rsidP="007A2453">
      <w:pPr>
        <w:spacing w:after="0" w:line="240" w:lineRule="auto"/>
        <w:jc w:val="both"/>
        <w:rPr>
          <w:sz w:val="24"/>
          <w:szCs w:val="24"/>
        </w:rPr>
      </w:pPr>
    </w:p>
    <w:p w:rsidR="005958DD" w:rsidRDefault="005958DD" w:rsidP="007A2453">
      <w:pPr>
        <w:spacing w:after="0" w:line="240" w:lineRule="auto"/>
        <w:jc w:val="both"/>
        <w:rPr>
          <w:sz w:val="24"/>
          <w:szCs w:val="24"/>
        </w:rPr>
      </w:pPr>
    </w:p>
    <w:p w:rsidR="005958DD" w:rsidRDefault="005958DD" w:rsidP="007A2453">
      <w:pPr>
        <w:spacing w:after="0" w:line="240" w:lineRule="auto"/>
        <w:jc w:val="both"/>
        <w:rPr>
          <w:sz w:val="24"/>
          <w:szCs w:val="24"/>
        </w:rPr>
      </w:pPr>
    </w:p>
    <w:p w:rsidR="005958DD" w:rsidRDefault="005958DD" w:rsidP="007A2453">
      <w:pPr>
        <w:spacing w:after="0" w:line="240" w:lineRule="auto"/>
        <w:jc w:val="both"/>
        <w:rPr>
          <w:sz w:val="24"/>
          <w:szCs w:val="24"/>
        </w:rPr>
      </w:pPr>
    </w:p>
    <w:p w:rsidR="005958DD" w:rsidRDefault="005958DD" w:rsidP="007A2453">
      <w:pPr>
        <w:spacing w:after="0" w:line="240" w:lineRule="auto"/>
        <w:jc w:val="both"/>
        <w:rPr>
          <w:sz w:val="24"/>
          <w:szCs w:val="24"/>
        </w:rPr>
      </w:pPr>
    </w:p>
    <w:p w:rsidR="00B97BB8" w:rsidRDefault="00B97BB8" w:rsidP="007A2453">
      <w:pPr>
        <w:spacing w:after="0" w:line="240" w:lineRule="auto"/>
        <w:jc w:val="both"/>
        <w:rPr>
          <w:sz w:val="24"/>
          <w:szCs w:val="24"/>
        </w:rPr>
      </w:pPr>
    </w:p>
    <w:p w:rsidR="00B97BB8" w:rsidRDefault="00B97BB8" w:rsidP="007A2453">
      <w:pPr>
        <w:spacing w:after="0" w:line="240" w:lineRule="auto"/>
        <w:jc w:val="both"/>
        <w:rPr>
          <w:sz w:val="24"/>
          <w:szCs w:val="24"/>
        </w:rPr>
      </w:pPr>
    </w:p>
    <w:p w:rsidR="005958DD" w:rsidRDefault="005958DD" w:rsidP="007A245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7A2453">
      <w:pPr>
        <w:spacing w:after="0" w:line="240" w:lineRule="auto"/>
        <w:jc w:val="both"/>
        <w:rPr>
          <w:sz w:val="24"/>
          <w:szCs w:val="24"/>
        </w:rPr>
      </w:pPr>
    </w:p>
    <w:p w:rsidR="007A2453" w:rsidRDefault="007A2453" w:rsidP="007A2453">
      <w:pPr>
        <w:spacing w:after="0"/>
        <w:ind w:left="4248" w:firstLine="708"/>
        <w:jc w:val="both"/>
        <w:rPr>
          <w:rFonts w:cs="Times New Roman"/>
          <w:bCs/>
        </w:rPr>
      </w:pPr>
      <w:r>
        <w:rPr>
          <w:rFonts w:cs="Times New Roman"/>
          <w:b/>
          <w:bCs/>
        </w:rPr>
        <w:t>RELIEF PROJECTS, s.r.o.</w:t>
      </w:r>
    </w:p>
    <w:p w:rsidR="007A2453" w:rsidRDefault="007A2453" w:rsidP="007A2453">
      <w:pPr>
        <w:keepNext/>
        <w:spacing w:after="0"/>
        <w:ind w:left="4248" w:firstLine="708"/>
        <w:rPr>
          <w:rFonts w:cs="Times New Roman"/>
        </w:rPr>
      </w:pPr>
      <w:proofErr w:type="spellStart"/>
      <w:proofErr w:type="gramStart"/>
      <w:r>
        <w:rPr>
          <w:rFonts w:cs="Times New Roman"/>
        </w:rPr>
        <w:t>č.p</w:t>
      </w:r>
      <w:proofErr w:type="spellEnd"/>
      <w:r>
        <w:rPr>
          <w:rFonts w:cs="Times New Roman"/>
        </w:rPr>
        <w:t>.</w:t>
      </w:r>
      <w:proofErr w:type="gramEnd"/>
      <w:r>
        <w:rPr>
          <w:rFonts w:cs="Times New Roman"/>
        </w:rPr>
        <w:t xml:space="preserve"> 228, Obrnice</w:t>
      </w:r>
    </w:p>
    <w:p w:rsidR="007A2453" w:rsidRDefault="007A2453" w:rsidP="007A2453">
      <w:pPr>
        <w:keepNext/>
        <w:spacing w:after="0"/>
        <w:ind w:left="4956"/>
        <w:rPr>
          <w:rFonts w:cs="Times New Roman"/>
        </w:rPr>
      </w:pPr>
      <w:r>
        <w:rPr>
          <w:rFonts w:cs="Times New Roman"/>
        </w:rPr>
        <w:t xml:space="preserve">435 21 OBRNICE </w:t>
      </w:r>
    </w:p>
    <w:p w:rsidR="007A2453" w:rsidRDefault="007A2453" w:rsidP="007A2453">
      <w:pPr>
        <w:spacing w:after="0"/>
        <w:ind w:left="4248" w:firstLine="708"/>
        <w:jc w:val="both"/>
        <w:rPr>
          <w:rFonts w:cs="Times New Roman"/>
        </w:rPr>
      </w:pPr>
      <w:r>
        <w:rPr>
          <w:rFonts w:cs="Times New Roman"/>
        </w:rPr>
        <w:t>IČO:</w:t>
      </w:r>
      <w:r>
        <w:rPr>
          <w:rFonts w:cs="Times New Roman"/>
        </w:rPr>
        <w:tab/>
        <w:t>286 74 723</w:t>
      </w:r>
    </w:p>
    <w:p w:rsidR="007A2453" w:rsidRDefault="007A2453" w:rsidP="007A2453">
      <w:pPr>
        <w:spacing w:after="0"/>
        <w:ind w:left="4248" w:firstLine="708"/>
        <w:jc w:val="both"/>
        <w:rPr>
          <w:rFonts w:cs="Times New Roman"/>
        </w:rPr>
      </w:pPr>
      <w:r>
        <w:rPr>
          <w:rFonts w:cs="Times New Roman"/>
        </w:rPr>
        <w:t>DIČ:</w:t>
      </w:r>
      <w:r>
        <w:rPr>
          <w:rFonts w:cs="Times New Roman"/>
        </w:rPr>
        <w:tab/>
        <w:t>CZ28674723</w:t>
      </w:r>
    </w:p>
    <w:p w:rsidR="007A2453" w:rsidRDefault="007A2453" w:rsidP="007A2453">
      <w:pPr>
        <w:spacing w:after="0"/>
        <w:ind w:left="4248" w:firstLine="708"/>
        <w:jc w:val="both"/>
      </w:pPr>
      <w:r>
        <w:rPr>
          <w:rFonts w:cs="Times New Roman"/>
          <w:bCs/>
        </w:rPr>
        <w:t>e-mail:</w:t>
      </w:r>
      <w:r>
        <w:rPr>
          <w:rFonts w:cs="Times New Roman"/>
          <w:bCs/>
        </w:rPr>
        <w:tab/>
      </w:r>
      <w:hyperlink r:id="rId13" w:history="1">
        <w:r>
          <w:rPr>
            <w:rStyle w:val="Hypertextovodkaz"/>
            <w:rFonts w:cs="Times New Roman"/>
            <w:bCs/>
          </w:rPr>
          <w:t>info@reliefprojects.cz</w:t>
        </w:r>
      </w:hyperlink>
      <w:r>
        <w:t xml:space="preserve">                             </w:t>
      </w:r>
      <w:r>
        <w:tab/>
      </w:r>
      <w:r>
        <w:tab/>
      </w:r>
    </w:p>
    <w:p w:rsidR="00153E74" w:rsidRDefault="00153E74" w:rsidP="00153E74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153E74" w:rsidRDefault="00153E74" w:rsidP="00153E74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0A33CB" w:rsidRDefault="000A33CB" w:rsidP="00153E74">
      <w:pPr>
        <w:spacing w:after="0" w:line="240" w:lineRule="auto"/>
        <w:jc w:val="both"/>
        <w:rPr>
          <w:sz w:val="24"/>
          <w:szCs w:val="24"/>
        </w:rPr>
      </w:pPr>
    </w:p>
    <w:p w:rsidR="00F211CE" w:rsidRDefault="00F211CE" w:rsidP="00F211CE">
      <w:pPr>
        <w:spacing w:after="0" w:line="240" w:lineRule="auto"/>
        <w:jc w:val="center"/>
        <w:rPr>
          <w:rStyle w:val="FontStyle50"/>
          <w:sz w:val="44"/>
          <w:szCs w:val="44"/>
        </w:rPr>
      </w:pPr>
      <w:r>
        <w:rPr>
          <w:rStyle w:val="FontStyle50"/>
          <w:sz w:val="44"/>
          <w:szCs w:val="44"/>
        </w:rPr>
        <w:lastRenderedPageBreak/>
        <w:t xml:space="preserve">TECHNOLOGICKÝ POSTUP REALIZACE AKCE - </w:t>
      </w:r>
    </w:p>
    <w:p w:rsidR="00F211CE" w:rsidRDefault="00F211CE" w:rsidP="00F211CE">
      <w:pPr>
        <w:spacing w:after="0" w:line="240" w:lineRule="auto"/>
        <w:jc w:val="center"/>
        <w:rPr>
          <w:rStyle w:val="FontStyle50"/>
          <w:sz w:val="44"/>
          <w:szCs w:val="44"/>
        </w:rPr>
      </w:pPr>
      <w:r>
        <w:rPr>
          <w:rStyle w:val="FontStyle50"/>
          <w:sz w:val="44"/>
          <w:szCs w:val="44"/>
        </w:rPr>
        <w:t>OBEC LOUKA U LITVÍNOVA - OPRAVA STÁVAJÍCÍCH KOMUNIKACÍ A CHODNÍK</w:t>
      </w:r>
      <w:r w:rsidRPr="00F211CE">
        <w:rPr>
          <w:rStyle w:val="FontStyle50"/>
          <w:caps/>
          <w:sz w:val="44"/>
          <w:szCs w:val="44"/>
        </w:rPr>
        <w:t>ů</w:t>
      </w:r>
      <w:r>
        <w:rPr>
          <w:rStyle w:val="FontStyle50"/>
          <w:sz w:val="44"/>
          <w:szCs w:val="44"/>
        </w:rPr>
        <w:t xml:space="preserve"> </w:t>
      </w:r>
    </w:p>
    <w:p w:rsidR="00F211CE" w:rsidRDefault="00F211CE" w:rsidP="00F211CE">
      <w:pPr>
        <w:jc w:val="center"/>
        <w:rPr>
          <w:b/>
          <w:sz w:val="44"/>
          <w:szCs w:val="44"/>
        </w:rPr>
      </w:pPr>
    </w:p>
    <w:p w:rsidR="00F211CE" w:rsidRDefault="00F211CE" w:rsidP="00F211CE">
      <w:pPr>
        <w:jc w:val="center"/>
        <w:rPr>
          <w:b/>
          <w:sz w:val="96"/>
          <w:szCs w:val="96"/>
        </w:rPr>
      </w:pPr>
      <w:r>
        <w:rPr>
          <w:b/>
          <w:noProof/>
          <w:sz w:val="44"/>
          <w:szCs w:val="44"/>
          <w:lang w:eastAsia="cs-CZ"/>
        </w:rPr>
        <w:drawing>
          <wp:inline distT="0" distB="0" distL="0" distR="0">
            <wp:extent cx="1156175" cy="1262632"/>
            <wp:effectExtent l="19050" t="0" r="5875" b="0"/>
            <wp:docPr id="1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175" cy="1262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1CE" w:rsidRPr="00F211CE" w:rsidRDefault="00F211CE" w:rsidP="00F211CE">
      <w:pPr>
        <w:jc w:val="center"/>
        <w:rPr>
          <w:sz w:val="72"/>
          <w:szCs w:val="72"/>
        </w:rPr>
      </w:pPr>
      <w:r>
        <w:rPr>
          <w:b/>
          <w:sz w:val="72"/>
          <w:szCs w:val="72"/>
        </w:rPr>
        <w:t>POLOŽKOVÝ ROZPOČET</w:t>
      </w: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  <w:r w:rsidRPr="000A64C5">
        <w:rPr>
          <w:rStyle w:val="FontStyle50"/>
          <w:rFonts w:asciiTheme="minorHAnsi" w:hAnsiTheme="minorHAnsi"/>
          <w:sz w:val="44"/>
          <w:szCs w:val="44"/>
        </w:rPr>
        <w:t xml:space="preserve">Příloha č. </w:t>
      </w:r>
      <w:r w:rsidR="00F211CE">
        <w:rPr>
          <w:rStyle w:val="FontStyle50"/>
          <w:rFonts w:asciiTheme="minorHAnsi" w:hAnsiTheme="minorHAnsi"/>
          <w:sz w:val="44"/>
          <w:szCs w:val="44"/>
        </w:rPr>
        <w:t>1</w:t>
      </w: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0A64C5" w:rsidRDefault="000A64C5" w:rsidP="000A64C5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</w:p>
    <w:p w:rsidR="00F211CE" w:rsidRDefault="00F211CE" w:rsidP="00F211CE">
      <w:pPr>
        <w:spacing w:after="0" w:line="240" w:lineRule="auto"/>
        <w:jc w:val="center"/>
        <w:rPr>
          <w:rStyle w:val="FontStyle50"/>
          <w:sz w:val="44"/>
          <w:szCs w:val="44"/>
        </w:rPr>
      </w:pPr>
      <w:r>
        <w:rPr>
          <w:rStyle w:val="FontStyle50"/>
          <w:sz w:val="44"/>
          <w:szCs w:val="44"/>
        </w:rPr>
        <w:lastRenderedPageBreak/>
        <w:t xml:space="preserve">TECHNOLOGICKÝ POSTUP REALIZACE AKCE - </w:t>
      </w:r>
    </w:p>
    <w:p w:rsidR="00F211CE" w:rsidRDefault="00F211CE" w:rsidP="00F211CE">
      <w:pPr>
        <w:spacing w:after="0" w:line="240" w:lineRule="auto"/>
        <w:jc w:val="center"/>
        <w:rPr>
          <w:rStyle w:val="FontStyle50"/>
          <w:sz w:val="44"/>
          <w:szCs w:val="44"/>
        </w:rPr>
      </w:pPr>
      <w:r>
        <w:rPr>
          <w:rStyle w:val="FontStyle50"/>
          <w:sz w:val="44"/>
          <w:szCs w:val="44"/>
        </w:rPr>
        <w:t>OBEC LOUKA U LITVÍNOVA - OPRAVA STÁVAJÍCÍCH KOMUNIKACÍ A CHODNÍK</w:t>
      </w:r>
      <w:r w:rsidRPr="00F211CE">
        <w:rPr>
          <w:rStyle w:val="FontStyle50"/>
          <w:caps/>
          <w:sz w:val="44"/>
          <w:szCs w:val="44"/>
        </w:rPr>
        <w:t>ů</w:t>
      </w:r>
      <w:r>
        <w:rPr>
          <w:rStyle w:val="FontStyle50"/>
          <w:sz w:val="44"/>
          <w:szCs w:val="44"/>
        </w:rPr>
        <w:t xml:space="preserve"> </w:t>
      </w:r>
    </w:p>
    <w:p w:rsidR="00F211CE" w:rsidRDefault="00F211CE" w:rsidP="00F211CE">
      <w:pPr>
        <w:jc w:val="center"/>
        <w:rPr>
          <w:b/>
          <w:sz w:val="44"/>
          <w:szCs w:val="44"/>
        </w:rPr>
      </w:pPr>
    </w:p>
    <w:p w:rsidR="00F211CE" w:rsidRDefault="00F211CE" w:rsidP="00F211CE">
      <w:pPr>
        <w:jc w:val="center"/>
        <w:rPr>
          <w:b/>
          <w:sz w:val="96"/>
          <w:szCs w:val="96"/>
        </w:rPr>
      </w:pPr>
      <w:r>
        <w:rPr>
          <w:b/>
          <w:noProof/>
          <w:sz w:val="44"/>
          <w:szCs w:val="44"/>
          <w:lang w:eastAsia="cs-CZ"/>
        </w:rPr>
        <w:drawing>
          <wp:inline distT="0" distB="0" distL="0" distR="0">
            <wp:extent cx="1156175" cy="1262632"/>
            <wp:effectExtent l="19050" t="0" r="5875" b="0"/>
            <wp:docPr id="1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175" cy="1262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1CE" w:rsidRPr="00F211CE" w:rsidRDefault="00F211CE" w:rsidP="00F211CE">
      <w:pPr>
        <w:jc w:val="center"/>
        <w:rPr>
          <w:sz w:val="72"/>
          <w:szCs w:val="72"/>
        </w:rPr>
      </w:pPr>
      <w:r>
        <w:rPr>
          <w:b/>
          <w:sz w:val="72"/>
          <w:szCs w:val="72"/>
        </w:rPr>
        <w:t>VÝKAZ VÝMĚR - ZADÁNÍ</w:t>
      </w:r>
    </w:p>
    <w:p w:rsidR="00F211CE" w:rsidRDefault="00F211CE" w:rsidP="00F211CE">
      <w:pPr>
        <w:spacing w:after="0" w:line="240" w:lineRule="auto"/>
        <w:jc w:val="center"/>
        <w:rPr>
          <w:rStyle w:val="FontStyle50"/>
          <w:rFonts w:asciiTheme="minorHAnsi" w:hAnsiTheme="minorHAnsi"/>
          <w:sz w:val="44"/>
          <w:szCs w:val="44"/>
        </w:rPr>
      </w:pPr>
      <w:r w:rsidRPr="000A64C5">
        <w:rPr>
          <w:rStyle w:val="FontStyle50"/>
          <w:rFonts w:asciiTheme="minorHAnsi" w:hAnsiTheme="minorHAnsi"/>
          <w:sz w:val="44"/>
          <w:szCs w:val="44"/>
        </w:rPr>
        <w:t xml:space="preserve">Příloha č. </w:t>
      </w:r>
      <w:r>
        <w:rPr>
          <w:rStyle w:val="FontStyle50"/>
          <w:rFonts w:asciiTheme="minorHAnsi" w:hAnsiTheme="minorHAnsi"/>
          <w:sz w:val="44"/>
          <w:szCs w:val="44"/>
        </w:rPr>
        <w:t>2</w:t>
      </w:r>
    </w:p>
    <w:p w:rsidR="000A64C5" w:rsidRDefault="000A64C5" w:rsidP="000A64C5">
      <w:pPr>
        <w:jc w:val="center"/>
        <w:rPr>
          <w:b/>
          <w:sz w:val="96"/>
          <w:szCs w:val="96"/>
        </w:rPr>
      </w:pPr>
    </w:p>
    <w:p w:rsidR="00F211CE" w:rsidRDefault="00F211CE" w:rsidP="000A64C5">
      <w:pPr>
        <w:jc w:val="center"/>
        <w:rPr>
          <w:b/>
          <w:sz w:val="96"/>
          <w:szCs w:val="96"/>
        </w:rPr>
      </w:pPr>
    </w:p>
    <w:p w:rsidR="00F211CE" w:rsidRDefault="00F211CE" w:rsidP="000A64C5">
      <w:pPr>
        <w:jc w:val="center"/>
        <w:rPr>
          <w:b/>
          <w:sz w:val="96"/>
          <w:szCs w:val="96"/>
        </w:rPr>
      </w:pPr>
    </w:p>
    <w:p w:rsidR="00F211CE" w:rsidRDefault="00F211CE" w:rsidP="000A64C5">
      <w:pPr>
        <w:jc w:val="center"/>
        <w:rPr>
          <w:b/>
          <w:sz w:val="96"/>
          <w:szCs w:val="96"/>
        </w:rPr>
      </w:pPr>
    </w:p>
    <w:p w:rsidR="000A33CB" w:rsidRDefault="000A33CB" w:rsidP="00F211CE">
      <w:pPr>
        <w:spacing w:after="0" w:line="240" w:lineRule="auto"/>
        <w:jc w:val="center"/>
        <w:rPr>
          <w:rStyle w:val="FontStyle50"/>
          <w:sz w:val="44"/>
          <w:szCs w:val="44"/>
        </w:rPr>
      </w:pPr>
    </w:p>
    <w:p w:rsidR="00F211CE" w:rsidRDefault="00F211CE" w:rsidP="00F211CE">
      <w:pPr>
        <w:spacing w:after="0" w:line="240" w:lineRule="auto"/>
        <w:jc w:val="center"/>
        <w:rPr>
          <w:rStyle w:val="FontStyle50"/>
          <w:sz w:val="44"/>
          <w:szCs w:val="44"/>
        </w:rPr>
      </w:pPr>
      <w:r>
        <w:rPr>
          <w:rStyle w:val="FontStyle50"/>
          <w:sz w:val="44"/>
          <w:szCs w:val="44"/>
        </w:rPr>
        <w:lastRenderedPageBreak/>
        <w:t xml:space="preserve">TECHNOLOGICKÝ POSTUP REALIZACE AKCE - </w:t>
      </w:r>
    </w:p>
    <w:p w:rsidR="00F211CE" w:rsidRDefault="00F211CE" w:rsidP="00F211CE">
      <w:pPr>
        <w:spacing w:after="0" w:line="240" w:lineRule="auto"/>
        <w:jc w:val="center"/>
        <w:rPr>
          <w:rStyle w:val="FontStyle50"/>
          <w:sz w:val="44"/>
          <w:szCs w:val="44"/>
        </w:rPr>
      </w:pPr>
      <w:r>
        <w:rPr>
          <w:rStyle w:val="FontStyle50"/>
          <w:sz w:val="44"/>
          <w:szCs w:val="44"/>
        </w:rPr>
        <w:t>OBEC LOUKA U LITVÍNOVA - OPRAVA STÁVAJÍCÍCH KOMUNIKACÍ A CHODNÍK</w:t>
      </w:r>
      <w:r w:rsidRPr="00F211CE">
        <w:rPr>
          <w:rStyle w:val="FontStyle50"/>
          <w:caps/>
          <w:sz w:val="44"/>
          <w:szCs w:val="44"/>
        </w:rPr>
        <w:t>ů</w:t>
      </w:r>
      <w:r>
        <w:rPr>
          <w:rStyle w:val="FontStyle50"/>
          <w:sz w:val="44"/>
          <w:szCs w:val="44"/>
        </w:rPr>
        <w:t xml:space="preserve"> </w:t>
      </w:r>
    </w:p>
    <w:p w:rsidR="00F211CE" w:rsidRDefault="00F211CE" w:rsidP="00F211CE">
      <w:pPr>
        <w:jc w:val="center"/>
        <w:rPr>
          <w:b/>
          <w:sz w:val="44"/>
          <w:szCs w:val="44"/>
        </w:rPr>
      </w:pPr>
    </w:p>
    <w:p w:rsidR="00F211CE" w:rsidRDefault="00F211CE" w:rsidP="00F211CE">
      <w:pPr>
        <w:jc w:val="center"/>
        <w:rPr>
          <w:b/>
          <w:sz w:val="96"/>
          <w:szCs w:val="96"/>
        </w:rPr>
      </w:pPr>
      <w:r>
        <w:rPr>
          <w:b/>
          <w:noProof/>
          <w:sz w:val="44"/>
          <w:szCs w:val="44"/>
          <w:lang w:eastAsia="cs-CZ"/>
        </w:rPr>
        <w:drawing>
          <wp:inline distT="0" distB="0" distL="0" distR="0">
            <wp:extent cx="1156175" cy="1262632"/>
            <wp:effectExtent l="19050" t="0" r="5875" b="0"/>
            <wp:docPr id="1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175" cy="1262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594" w:rsidRDefault="00F211CE" w:rsidP="00F211CE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ELEKTRONICKY</w:t>
      </w:r>
      <w:r w:rsidR="007C4594">
        <w:rPr>
          <w:b/>
          <w:sz w:val="72"/>
          <w:szCs w:val="72"/>
        </w:rPr>
        <w:t xml:space="preserve"> </w:t>
      </w:r>
    </w:p>
    <w:p w:rsidR="00F211CE" w:rsidRDefault="007C4594" w:rsidP="007C4594">
      <w:pPr>
        <w:jc w:val="center"/>
        <w:rPr>
          <w:rStyle w:val="FontStyle50"/>
          <w:rFonts w:asciiTheme="minorHAnsi" w:hAnsiTheme="minorHAnsi"/>
          <w:sz w:val="44"/>
          <w:szCs w:val="44"/>
        </w:rPr>
      </w:pPr>
      <w:r w:rsidRPr="007C4594">
        <w:rPr>
          <w:b/>
          <w:sz w:val="44"/>
          <w:szCs w:val="44"/>
        </w:rPr>
        <w:t>POLOŽKOVÝ ROZPOČET</w:t>
      </w:r>
      <w:r>
        <w:rPr>
          <w:b/>
          <w:sz w:val="44"/>
          <w:szCs w:val="44"/>
        </w:rPr>
        <w:t xml:space="preserve"> - </w:t>
      </w:r>
      <w:r w:rsidR="00F211CE" w:rsidRPr="007C4594">
        <w:rPr>
          <w:rStyle w:val="FontStyle50"/>
          <w:rFonts w:asciiTheme="minorHAnsi" w:hAnsiTheme="minorHAnsi"/>
          <w:sz w:val="44"/>
          <w:szCs w:val="44"/>
        </w:rPr>
        <w:t>Příloha č. 1</w:t>
      </w:r>
    </w:p>
    <w:p w:rsidR="007C4594" w:rsidRDefault="007C4594" w:rsidP="007C4594">
      <w:pPr>
        <w:jc w:val="center"/>
        <w:rPr>
          <w:rStyle w:val="FontStyle50"/>
          <w:rFonts w:asciiTheme="minorHAnsi" w:hAnsiTheme="minorHAnsi"/>
          <w:sz w:val="44"/>
          <w:szCs w:val="44"/>
        </w:rPr>
      </w:pPr>
      <w:r w:rsidRPr="007C4594">
        <w:rPr>
          <w:b/>
          <w:sz w:val="44"/>
          <w:szCs w:val="44"/>
        </w:rPr>
        <w:t xml:space="preserve">VÝKAZ VÝMĚR </w:t>
      </w:r>
      <w:r>
        <w:rPr>
          <w:b/>
          <w:sz w:val="44"/>
          <w:szCs w:val="44"/>
        </w:rPr>
        <w:t>–</w:t>
      </w:r>
      <w:r w:rsidRPr="007C4594">
        <w:rPr>
          <w:b/>
          <w:sz w:val="44"/>
          <w:szCs w:val="44"/>
        </w:rPr>
        <w:t xml:space="preserve"> ZADÁNÍ</w:t>
      </w:r>
      <w:r>
        <w:rPr>
          <w:b/>
          <w:sz w:val="44"/>
          <w:szCs w:val="44"/>
        </w:rPr>
        <w:t xml:space="preserve"> - </w:t>
      </w:r>
      <w:r w:rsidRPr="007C4594">
        <w:rPr>
          <w:rStyle w:val="FontStyle50"/>
          <w:rFonts w:asciiTheme="minorHAnsi" w:hAnsiTheme="minorHAnsi"/>
          <w:sz w:val="44"/>
          <w:szCs w:val="44"/>
        </w:rPr>
        <w:t>Příloha č. 2</w:t>
      </w:r>
    </w:p>
    <w:p w:rsidR="007C4594" w:rsidRPr="007C4594" w:rsidRDefault="007C4594" w:rsidP="007C4594">
      <w:pPr>
        <w:jc w:val="center"/>
        <w:rPr>
          <w:rStyle w:val="FontStyle50"/>
          <w:rFonts w:asciiTheme="minorHAnsi" w:hAnsiTheme="minorHAnsi"/>
          <w:sz w:val="44"/>
          <w:szCs w:val="44"/>
        </w:rPr>
      </w:pPr>
      <w:r>
        <w:rPr>
          <w:rStyle w:val="FontStyle50"/>
          <w:rFonts w:asciiTheme="minorHAnsi" w:hAnsiTheme="minorHAnsi"/>
          <w:sz w:val="44"/>
          <w:szCs w:val="44"/>
        </w:rPr>
        <w:t>FOTODOKUMENTACE – Příloha č. 3</w:t>
      </w:r>
    </w:p>
    <w:sectPr w:rsidR="007C4594" w:rsidRPr="007C4594" w:rsidSect="001C36BF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453" w:rsidRDefault="007A2453" w:rsidP="00662CBA">
      <w:pPr>
        <w:spacing w:after="0" w:line="240" w:lineRule="auto"/>
      </w:pPr>
      <w:r>
        <w:separator/>
      </w:r>
    </w:p>
  </w:endnote>
  <w:endnote w:type="continuationSeparator" w:id="0">
    <w:p w:rsidR="007A2453" w:rsidRDefault="007A2453" w:rsidP="00662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6795157"/>
      <w:docPartObj>
        <w:docPartGallery w:val="Page Numbers (Bottom of Page)"/>
        <w:docPartUnique/>
      </w:docPartObj>
    </w:sdtPr>
    <w:sdtContent>
      <w:p w:rsidR="007A2453" w:rsidRDefault="007A2453" w:rsidP="00246686">
        <w:pPr>
          <w:autoSpaceDE w:val="0"/>
          <w:autoSpaceDN w:val="0"/>
          <w:adjustRightInd w:val="0"/>
          <w:spacing w:after="0" w:line="240" w:lineRule="auto"/>
        </w:pPr>
        <w:r w:rsidRPr="00246686">
          <w:rPr>
            <w:noProof/>
            <w:lang w:eastAsia="cs-CZ"/>
          </w:rPr>
          <w:drawing>
            <wp:inline distT="0" distB="0" distL="0" distR="0">
              <wp:extent cx="1466850" cy="563335"/>
              <wp:effectExtent l="19050" t="0" r="0" b="0"/>
              <wp:docPr id="2" name="obrázek 2" descr="C:\Users\Hengst\Desktop\RP\Logo\Logo Relief malé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Hengst\Desktop\RP\Logo\Logo Relief malé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69274" cy="56426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p>
    </w:sdtContent>
  </w:sdt>
  <w:p w:rsidR="007A2453" w:rsidRDefault="007A245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453" w:rsidRDefault="007A2453" w:rsidP="00662CBA">
      <w:pPr>
        <w:spacing w:after="0" w:line="240" w:lineRule="auto"/>
      </w:pPr>
      <w:r>
        <w:separator/>
      </w:r>
    </w:p>
  </w:footnote>
  <w:footnote w:type="continuationSeparator" w:id="0">
    <w:p w:rsidR="007A2453" w:rsidRDefault="007A2453" w:rsidP="00662C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90B6E"/>
    <w:multiLevelType w:val="hybridMultilevel"/>
    <w:tmpl w:val="3D1EFA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C504F8"/>
    <w:multiLevelType w:val="hybridMultilevel"/>
    <w:tmpl w:val="98E05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6A52C8"/>
    <w:multiLevelType w:val="hybridMultilevel"/>
    <w:tmpl w:val="1472C5EC"/>
    <w:lvl w:ilvl="0" w:tplc="401A924E">
      <w:numFmt w:val="bullet"/>
      <w:lvlText w:val="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7B3216"/>
    <w:multiLevelType w:val="hybridMultilevel"/>
    <w:tmpl w:val="5AF4A1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437453"/>
    <w:multiLevelType w:val="hybridMultilevel"/>
    <w:tmpl w:val="B036B2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D65BD1"/>
    <w:multiLevelType w:val="hybridMultilevel"/>
    <w:tmpl w:val="6C487E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9E3690"/>
    <w:multiLevelType w:val="hybridMultilevel"/>
    <w:tmpl w:val="DCD0D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B5038E"/>
    <w:multiLevelType w:val="hybridMultilevel"/>
    <w:tmpl w:val="0C86DB26"/>
    <w:lvl w:ilvl="0" w:tplc="D480DD5A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9747F5"/>
    <w:multiLevelType w:val="hybridMultilevel"/>
    <w:tmpl w:val="AA70FAA0"/>
    <w:lvl w:ilvl="0" w:tplc="401A924E">
      <w:numFmt w:val="bullet"/>
      <w:lvlText w:val="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914D85"/>
    <w:multiLevelType w:val="hybridMultilevel"/>
    <w:tmpl w:val="3500AA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9A2CE1"/>
    <w:multiLevelType w:val="hybridMultilevel"/>
    <w:tmpl w:val="E5CA3CA6"/>
    <w:lvl w:ilvl="0" w:tplc="401A924E">
      <w:numFmt w:val="bullet"/>
      <w:lvlText w:val="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BF5F4D"/>
    <w:multiLevelType w:val="hybridMultilevel"/>
    <w:tmpl w:val="BCEEA7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2058EC"/>
    <w:multiLevelType w:val="hybridMultilevel"/>
    <w:tmpl w:val="514AE67E"/>
    <w:lvl w:ilvl="0" w:tplc="1C96253E">
      <w:numFmt w:val="bullet"/>
      <w:lvlText w:val="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9C3F65"/>
    <w:multiLevelType w:val="hybridMultilevel"/>
    <w:tmpl w:val="947E44D6"/>
    <w:lvl w:ilvl="0" w:tplc="401A924E">
      <w:numFmt w:val="bullet"/>
      <w:lvlText w:val="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7"/>
  </w:num>
  <w:num w:numId="5">
    <w:abstractNumId w:val="10"/>
  </w:num>
  <w:num w:numId="6">
    <w:abstractNumId w:val="8"/>
  </w:num>
  <w:num w:numId="7">
    <w:abstractNumId w:val="2"/>
  </w:num>
  <w:num w:numId="8">
    <w:abstractNumId w:val="13"/>
  </w:num>
  <w:num w:numId="9">
    <w:abstractNumId w:val="11"/>
  </w:num>
  <w:num w:numId="10">
    <w:abstractNumId w:val="3"/>
  </w:num>
  <w:num w:numId="11">
    <w:abstractNumId w:val="5"/>
  </w:num>
  <w:num w:numId="12">
    <w:abstractNumId w:val="1"/>
  </w:num>
  <w:num w:numId="13">
    <w:abstractNumId w:val="9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0A3"/>
    <w:rsid w:val="000A33CB"/>
    <w:rsid w:val="000A64C5"/>
    <w:rsid w:val="000B3D43"/>
    <w:rsid w:val="000E014E"/>
    <w:rsid w:val="0013672C"/>
    <w:rsid w:val="00153E74"/>
    <w:rsid w:val="001845FF"/>
    <w:rsid w:val="001A7C9B"/>
    <w:rsid w:val="001C36BF"/>
    <w:rsid w:val="001D1CED"/>
    <w:rsid w:val="0024208B"/>
    <w:rsid w:val="00246686"/>
    <w:rsid w:val="002971A2"/>
    <w:rsid w:val="002E33C2"/>
    <w:rsid w:val="00336783"/>
    <w:rsid w:val="003627D1"/>
    <w:rsid w:val="0046178B"/>
    <w:rsid w:val="004D6AE7"/>
    <w:rsid w:val="00551117"/>
    <w:rsid w:val="00585EF4"/>
    <w:rsid w:val="005958DD"/>
    <w:rsid w:val="005A60A3"/>
    <w:rsid w:val="00662CBA"/>
    <w:rsid w:val="00672E4C"/>
    <w:rsid w:val="006A7407"/>
    <w:rsid w:val="00705807"/>
    <w:rsid w:val="007421AC"/>
    <w:rsid w:val="007A2453"/>
    <w:rsid w:val="007A24A6"/>
    <w:rsid w:val="007C41B8"/>
    <w:rsid w:val="007C4594"/>
    <w:rsid w:val="00985788"/>
    <w:rsid w:val="00A7534A"/>
    <w:rsid w:val="00AE6EE3"/>
    <w:rsid w:val="00B45FA9"/>
    <w:rsid w:val="00B97BB8"/>
    <w:rsid w:val="00C0213D"/>
    <w:rsid w:val="00C176BA"/>
    <w:rsid w:val="00D0528B"/>
    <w:rsid w:val="00DE7D22"/>
    <w:rsid w:val="00EE0C1D"/>
    <w:rsid w:val="00F21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C36B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D6AE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62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2CBA"/>
  </w:style>
  <w:style w:type="paragraph" w:styleId="Zpat">
    <w:name w:val="footer"/>
    <w:basedOn w:val="Normln"/>
    <w:link w:val="ZpatChar"/>
    <w:uiPriority w:val="99"/>
    <w:unhideWhenUsed/>
    <w:rsid w:val="00662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2CBA"/>
  </w:style>
  <w:style w:type="paragraph" w:customStyle="1" w:styleId="Style6">
    <w:name w:val="Style6"/>
    <w:basedOn w:val="Normln"/>
    <w:uiPriority w:val="99"/>
    <w:rsid w:val="00DE7D22"/>
    <w:pPr>
      <w:widowControl w:val="0"/>
      <w:autoSpaceDE w:val="0"/>
      <w:autoSpaceDN w:val="0"/>
      <w:adjustRightInd w:val="0"/>
      <w:spacing w:after="0" w:line="281" w:lineRule="exact"/>
      <w:ind w:firstLine="691"/>
    </w:pPr>
    <w:rPr>
      <w:rFonts w:ascii="Courier New" w:eastAsiaTheme="minorEastAsia" w:hAnsi="Courier New" w:cs="Courier New"/>
      <w:sz w:val="24"/>
      <w:szCs w:val="24"/>
      <w:lang w:eastAsia="cs-CZ"/>
    </w:rPr>
  </w:style>
  <w:style w:type="paragraph" w:customStyle="1" w:styleId="Style7">
    <w:name w:val="Style7"/>
    <w:basedOn w:val="Normln"/>
    <w:uiPriority w:val="99"/>
    <w:rsid w:val="00DE7D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cs-CZ"/>
    </w:rPr>
  </w:style>
  <w:style w:type="character" w:customStyle="1" w:styleId="FontStyle47">
    <w:name w:val="Font Style47"/>
    <w:basedOn w:val="Standardnpsmoodstavce"/>
    <w:uiPriority w:val="99"/>
    <w:rsid w:val="00DE7D22"/>
    <w:rPr>
      <w:rFonts w:ascii="Calibri" w:hAnsi="Calibri" w:cs="Calibri"/>
      <w:color w:val="000000"/>
      <w:sz w:val="22"/>
      <w:szCs w:val="22"/>
    </w:rPr>
  </w:style>
  <w:style w:type="character" w:customStyle="1" w:styleId="FontStyle50">
    <w:name w:val="Font Style50"/>
    <w:basedOn w:val="Standardnpsmoodstavce"/>
    <w:uiPriority w:val="99"/>
    <w:rsid w:val="00DE7D22"/>
    <w:rPr>
      <w:rFonts w:ascii="Calibri" w:hAnsi="Calibri" w:cs="Calibri"/>
      <w:b/>
      <w:bCs/>
      <w:color w:val="000000"/>
      <w:sz w:val="22"/>
      <w:szCs w:val="22"/>
    </w:rPr>
  </w:style>
  <w:style w:type="character" w:customStyle="1" w:styleId="FontStyle52">
    <w:name w:val="Font Style52"/>
    <w:basedOn w:val="Standardnpsmoodstavce"/>
    <w:uiPriority w:val="99"/>
    <w:rsid w:val="00DE7D22"/>
    <w:rPr>
      <w:rFonts w:ascii="Courier New" w:hAnsi="Courier New" w:cs="Courier New"/>
      <w:b/>
      <w:bCs/>
      <w:color w:val="000000"/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DE7D2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7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7D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D6AE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62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2CBA"/>
  </w:style>
  <w:style w:type="paragraph" w:styleId="Zpat">
    <w:name w:val="footer"/>
    <w:basedOn w:val="Normln"/>
    <w:link w:val="ZpatChar"/>
    <w:uiPriority w:val="99"/>
    <w:unhideWhenUsed/>
    <w:rsid w:val="00662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2C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fo@reliefprojects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reliefprojects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eliefprojects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CBBDD-5100-46F2-8CF6-59C7FC020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13</Pages>
  <Words>1867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2017-12-19T07:08:00Z</dcterms:created>
  <dcterms:modified xsi:type="dcterms:W3CDTF">2018-02-25T09:22:00Z</dcterms:modified>
</cp:coreProperties>
</file>