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B117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DOTAZ č. 1</w:t>
      </w:r>
    </w:p>
    <w:p w14:paraId="0A6A3EAE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V zadávacích podmínkách je uveden termín podpisu smlouvy do 24.8.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2020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 Předání staveniště 1.9.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2021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 ukončení prací do 31.10.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2021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</w:p>
    <w:p w14:paraId="28F34618" w14:textId="77777777" w:rsid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Opravdu zadavatel předpokládá realizaci této akce až v roce 2021?</w:t>
      </w:r>
    </w:p>
    <w:p w14:paraId="17D4D8FE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: Termíny realizace souhlasí. Oprava komunikace je na dotaci z MMR, výsledek VŘ je nutné doložit do 31.8.2020. V létě roku 2021 bude společnost SVS, a.s. dělat rekonstrukci vodovodu (od 1.7.2021 – 31.8.2021)</w:t>
      </w:r>
      <w:r w:rsid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. </w:t>
      </w:r>
    </w:p>
    <w:p w14:paraId="5B954CAE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2</w:t>
      </w:r>
    </w:p>
    <w:p w14:paraId="09ABA933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 technologickém postupu v návrhu opravy je uvedeno, že: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„Stávající asfaltový kryt bude odfrézován v </w:t>
      </w:r>
      <w:r w:rsidRPr="00AC1F0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eastAsia="cs-CZ"/>
        </w:rPr>
        <w:t>tl.50mm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(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cs-CZ"/>
        </w:rPr>
        <w:t xml:space="preserve">v </w:t>
      </w:r>
      <w:proofErr w:type="spellStart"/>
      <w:proofErr w:type="gramStart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cs-CZ"/>
        </w:rPr>
        <w:t>tl.nově</w:t>
      </w:r>
      <w:proofErr w:type="spellEnd"/>
      <w:proofErr w:type="gramEnd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cs-CZ"/>
        </w:rPr>
        <w:t xml:space="preserve"> pokládané vrstvy vozovky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)..“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  a dále, že: </w:t>
      </w:r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„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…</w:t>
      </w:r>
      <w:proofErr w:type="gramEnd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následně bude položena obrusná vrstva ze </w:t>
      </w:r>
      <w:proofErr w:type="spellStart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směsy</w:t>
      </w:r>
      <w:proofErr w:type="spellEnd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ACO11+ v </w:t>
      </w:r>
      <w:r w:rsidRPr="00AC1F0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eastAsia="cs-CZ"/>
        </w:rPr>
        <w:t>tl.40mm.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“</w:t>
      </w:r>
    </w:p>
    <w:p w14:paraId="1986B1EB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Vzhledem k tomu, že zadavatel požaduje zachování nivelity stávající vozovky, může zadavatel prověřit a případně opravit výše uvedený text v technologickém postupu a rovněž i stávající slepý výkaz výměr?</w:t>
      </w:r>
    </w:p>
    <w:p w14:paraId="5F64342C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="00811969"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</w:t>
      </w:r>
      <w:r w:rsidR="008119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: </w:t>
      </w:r>
      <w:r w:rsidR="00573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Frézování vozovky bude </w:t>
      </w:r>
      <w:proofErr w:type="spellStart"/>
      <w:r w:rsidR="00573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tl</w:t>
      </w:r>
      <w:proofErr w:type="spellEnd"/>
      <w:r w:rsidR="00573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 40 mm</w:t>
      </w:r>
      <w:r w:rsidR="00B273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 Upraveno ve výkazu výměr</w:t>
      </w:r>
    </w:p>
    <w:p w14:paraId="223277D8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3</w:t>
      </w:r>
    </w:p>
    <w:p w14:paraId="052C569D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Žádáme zadavatele o vysvětlení/ upřesnění položky č.2 ve výkazu výměr.</w:t>
      </w:r>
    </w:p>
    <w:p w14:paraId="110380E8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4E74FCC7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noProof/>
          <w:color w:val="000000" w:themeColor="text1"/>
          <w:lang w:eastAsia="cs-CZ"/>
        </w:rPr>
        <w:drawing>
          <wp:inline distT="0" distB="0" distL="0" distR="0" wp14:anchorId="686BBB50" wp14:editId="07FDDE55">
            <wp:extent cx="5608320" cy="1752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2367B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4AC104DE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 textu položky je uvedeno vyspravení výtluku </w:t>
      </w:r>
      <w:proofErr w:type="spell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asf</w:t>
      </w:r>
      <w:proofErr w:type="spell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 recyklátem. Tím zadavatel myslí „zasypání“ výtluků podkladní vrstvy odfrézovaným asfaltem s uválcováním? Takové technické řešení je dle našeho názoru jednoznačně nevhodné, protože takto se opravovaná podkladní vrstva se stávajícím podkladem dostatečně nespojí a po provedení obrusné vrstvy v tl.4 (</w:t>
      </w:r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5)cm</w:t>
      </w:r>
      <w:proofErr w:type="gram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vznikne v brzké době na stejném místě výtluk nový. </w:t>
      </w:r>
    </w:p>
    <w:p w14:paraId="69E49FF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Případně zadavatel v této položce uvažoval s opravou výtluku asfaltovým betonem pro ložní vrstvu ACL16 s příměsí </w:t>
      </w:r>
      <w:proofErr w:type="spell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asf.recyklátu</w:t>
      </w:r>
      <w:proofErr w:type="spell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? Pokud zadavatel uvažoval s opravou podkladu ložní vrstvou ACL16, opraví text položky výkazu výměr?</w:t>
      </w:r>
    </w:p>
    <w:p w14:paraId="02D9FFCF" w14:textId="0DE0078A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="00811969"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</w:t>
      </w:r>
      <w:r w:rsidR="008119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: Jedná se o opravu výtluků asfaltovým betonem pro ložní </w:t>
      </w:r>
      <w:proofErr w:type="spellStart"/>
      <w:r w:rsidR="008119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vrtsvu</w:t>
      </w:r>
      <w:proofErr w:type="spellEnd"/>
      <w:r w:rsidR="008119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ACL16 s příměsí asfalt. </w:t>
      </w:r>
      <w:proofErr w:type="gramStart"/>
      <w:r w:rsidR="00B273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recyklát </w:t>
      </w:r>
      <w:r w:rsidR="00DF64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-</w:t>
      </w:r>
      <w:proofErr w:type="gramEnd"/>
      <w:r w:rsidR="00DF64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u</w:t>
      </w:r>
      <w:r w:rsidR="00B273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praveno ve výkazu výměr</w:t>
      </w:r>
    </w:p>
    <w:p w14:paraId="00374E58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4</w:t>
      </w:r>
    </w:p>
    <w:p w14:paraId="64C5248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Ve výše uvedené položce č.2 výkazu výměr rovněž chybí uvedení tloušťky opravované vrstvy a konkrétní předpokládané výměry. Tak, jak je stávající položka uvedena, tzn. bez 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lastRenderedPageBreak/>
        <w:t>předpokládané tloušťky opravované vrstvy a bez uvedení konkrétní předpokládané opravované plochy (pouze s výměrou 1komplet), nelze položku ocenit a zadavatel v žádném případě není schopen objektivně vyhodnotit jednotlivé nabídky uchazečů.</w:t>
      </w:r>
    </w:p>
    <w:p w14:paraId="7A17B72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Žádáme proto zadavatele o úpravu stávající položky doplněním předpokládané tloušťky a výměry.</w:t>
      </w:r>
    </w:p>
    <w:p w14:paraId="7ADAAB8F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Pokud tak zadavatel neučiní, nabídky všech uchazečů budou zpracovány na základě netransparentních podkladů, tím pádem není zachován přístup rovného zacházení při jejich hodnocení a může nám vzniknout újma a to jak na případném ušlém zisku, tak i na možnosti získat další kladnou referenci za řádně realizované dílo, což je v rozporu s §6 zákona č.134/2016 Sb.</w:t>
      </w:r>
    </w:p>
    <w:p w14:paraId="31F47CF8" w14:textId="77777777" w:rsidR="0057352E" w:rsidRDefault="0057352E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: </w:t>
      </w:r>
      <w:r w:rsidR="00B273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upraveno ve výkazu výměr</w:t>
      </w:r>
    </w:p>
    <w:p w14:paraId="0B6AFED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5</w:t>
      </w:r>
    </w:p>
    <w:p w14:paraId="22BFB2FC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Žádáme zadavatele o vysvětlení/ upřesnění, co má být předmětem položky č.19 ve výkazu výměr.</w:t>
      </w:r>
    </w:p>
    <w:p w14:paraId="2F423375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19BCD50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noProof/>
          <w:color w:val="000000" w:themeColor="text1"/>
          <w:lang w:eastAsia="cs-CZ"/>
        </w:rPr>
        <w:drawing>
          <wp:inline distT="0" distB="0" distL="0" distR="0" wp14:anchorId="3147166E" wp14:editId="0F34529B">
            <wp:extent cx="5608320" cy="1752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5A9AF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178BA29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Jedná se o vyčíslení nákladů spojených s komunikací zhotovitele s technickým dozorem investora nebo zadavatel předpokládá ocenění nákladů spojených s prováděním technického dozoru investora? Upozorňujeme, že technický dozor investora bude provádět třetí strana, se kterou uchazeč nemá žádný smluvní vztah, a tudíž tyto případné náklady není uchazeč ve své nabídce schopen ocenit.</w:t>
      </w:r>
    </w:p>
    <w:p w14:paraId="62E9A384" w14:textId="276DD66A" w:rsidR="00AC1F0A" w:rsidRPr="0057352E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54D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 </w:t>
      </w:r>
      <w:r w:rsidR="00554DB5" w:rsidRPr="00554D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Odpověď:</w:t>
      </w:r>
      <w:r w:rsidR="0057352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 xml:space="preserve"> </w:t>
      </w:r>
      <w:r w:rsidR="00573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Neoceňovat. TDI zajišťuje zadavatel</w:t>
      </w:r>
      <w:r w:rsidR="00DF64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– upraveno ve výkazu výměr</w:t>
      </w:r>
    </w:p>
    <w:p w14:paraId="3832FA4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6</w:t>
      </w:r>
    </w:p>
    <w:p w14:paraId="16B89B9D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 zadávacích a obchodních podmínkách v odst.č.9 je v hodnotících kritériích uvedeno, že: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„Základním kritériem pro zadání veřejné zakázky je </w:t>
      </w:r>
      <w:r w:rsidRPr="00AC1F0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cs-CZ"/>
        </w:rPr>
        <w:t>nejnižší nabídková cena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a přihlédnuto bude k záruční lhůtě.“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Dle našeho názoru uvedený způsob hodnocení veřejných zakázek tak, že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„bude přihlédnuto k záruční lhůtě“,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je zcela vágní a již dopředu zadává pochybnost o transparentnosti výběru nabídky konkrétního uchazeče, což je v rozporu s §6 zákona č.134/2016 </w:t>
      </w:r>
      <w:proofErr w:type="spellStart"/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Sb</w:t>
      </w:r>
      <w:proofErr w:type="spell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.</w:t>
      </w:r>
      <w:proofErr w:type="gram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Domníváme se, že pokud zadavatel trvá na výběru konkrétního uchazeče i s přihlédnutím na délku záruční lhůty, je třeba jednoznačně stanovit kritéria hodnocení výběru. Jasně stanovit váhu jednotlivých kritérii (nejnižší cena, délka záruční lhůty) a dále uvést způsob výpočtu výhodnosti konkrétních nabídek u jednotlivých kritérií. </w:t>
      </w:r>
    </w:p>
    <w:p w14:paraId="43368863" w14:textId="77777777" w:rsidR="005E007C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Upraví zadavatel zadávací a obchodní podmínky, aby byly v souladu s §6 zákona č.134/2016?  </w:t>
      </w:r>
    </w:p>
    <w:p w14:paraId="1E1B1A34" w14:textId="77777777" w:rsidR="00AC1F0A" w:rsidRPr="00AC1F0A" w:rsidRDefault="005E007C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lastRenderedPageBreak/>
        <w:t>Odpověď: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Zadavatel tímto upravuje ZD, základním kritériem při vyhodnocování nabídek je pouze </w:t>
      </w:r>
      <w:r w:rsidRP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nejnižší nabídková cena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  <w:r w:rsidR="00AC1F0A"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   </w:t>
      </w:r>
    </w:p>
    <w:p w14:paraId="10C9075F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B2C901F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: Můžete potvrdit, že frézování původního krytu bude provedeno v 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tl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50 mm a pokládka nové obrusné vrstvy pouze v. 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tl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. 40 mm ?</w:t>
      </w:r>
    </w:p>
    <w:p w14:paraId="47A1A91D" w14:textId="77777777" w:rsidR="00811969" w:rsidRDefault="00811969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viz. dotaz č.2</w:t>
      </w:r>
    </w:p>
    <w:p w14:paraId="1FE18BB0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proofErr w:type="gramStart"/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: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Můžete vysvětlit rozpor mezi požadavkem na kryt ( obrusnou vrstvu) ACO s modifikovaným pojivem a spojovacím postřikem nemodifikovaným ?</w:t>
      </w:r>
    </w:p>
    <w:p w14:paraId="2AB8A3B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Dále je i rozpor mezi technologickým postupem – označení směsi ACO 11 +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( modifikace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není zmíněna) a výkazem výměr ACO 11 S modifikovaný.</w:t>
      </w:r>
    </w:p>
    <w:p w14:paraId="086DC04F" w14:textId="77777777" w:rsidR="00752A57" w:rsidRDefault="00AC1F0A" w:rsidP="00752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554DB5" w:rsidRPr="00554DB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Odpověď:</w:t>
      </w:r>
      <w:r w:rsidR="00554DB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752A5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upřesnění konstrukce </w:t>
      </w:r>
    </w:p>
    <w:p w14:paraId="757750D7" w14:textId="77777777" w:rsidR="00752A57" w:rsidRDefault="00752A57" w:rsidP="00752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A5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Asfaltový beton pro obrusnou vrstvu ACO 11 S 40 mm </w:t>
      </w:r>
    </w:p>
    <w:p w14:paraId="7D654682" w14:textId="77777777" w:rsidR="00AC1F0A" w:rsidRDefault="00752A57" w:rsidP="00752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A57">
        <w:rPr>
          <w:rFonts w:ascii="Times New Roman" w:eastAsia="Times New Roman" w:hAnsi="Times New Roman" w:cs="Times New Roman"/>
          <w:sz w:val="24"/>
          <w:szCs w:val="24"/>
          <w:lang w:eastAsia="cs-CZ"/>
        </w:rPr>
        <w:t>- Spojovací postřik emulzní PS-C 0,35 kg/m</w:t>
      </w:r>
      <w:r w:rsidRPr="00752A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2</w:t>
      </w:r>
      <w:r w:rsidRPr="00752A5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14ED38D" w14:textId="77777777" w:rsidR="00B27359" w:rsidRPr="00752A57" w:rsidRDefault="00B27359" w:rsidP="00752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Opraveno ve výkazu výměr</w:t>
      </w:r>
    </w:p>
    <w:p w14:paraId="3816987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proofErr w:type="gramStart"/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</w:t>
      </w: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: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Můžete předložit zkoušky vrstvy určené k frézování dle vyhlášky 130/2019 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Sb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?</w:t>
      </w:r>
    </w:p>
    <w:p w14:paraId="55E4220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Bez znalostí výsledků zkoušek a zatřídění směsi určené k frézování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( PAU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 – 4) nelze zodpovědně určit náklady na skládkovné. </w:t>
      </w:r>
    </w:p>
    <w:p w14:paraId="2BFAA96F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by se jednalo o zatřídění PAU 3, nebo PAU 4 je cena za uložení nebezpečného odpadu velmi vysoká. </w:t>
      </w:r>
    </w:p>
    <w:p w14:paraId="4A42CBF5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této souvislosti máme určité pochybnosti i o výpočtu hmotnosti položek 12 – 15 výkazu výměr. </w:t>
      </w:r>
    </w:p>
    <w:p w14:paraId="7F975E86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ploše 5.354 m2, 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tl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50 mm a obecně používané hmotnosti 2,5 t/m3 vychází hmotnost vyfrézované směsi 669,250 t </w:t>
      </w:r>
    </w:p>
    <w:p w14:paraId="6D1249C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ne uváděných 588,99 t.   </w:t>
      </w:r>
    </w:p>
    <w:p w14:paraId="71A5C82F" w14:textId="77777777" w:rsidR="00AC1F0A" w:rsidRPr="00B27359" w:rsidRDefault="00AC1F0A" w:rsidP="00B27359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B27359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 </w:t>
      </w:r>
      <w:r w:rsidR="00B27359" w:rsidRPr="00B27359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Odpověď:</w:t>
      </w:r>
      <w:r w:rsidR="00B27359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B27359" w:rsidRPr="00B27359">
        <w:rPr>
          <w:rFonts w:ascii="Times New Roman" w:eastAsia="Times New Roman" w:hAnsi="Times New Roman" w:cs="Times New Roman"/>
          <w:sz w:val="24"/>
          <w:szCs w:val="24"/>
          <w:lang w:eastAsia="cs-CZ"/>
        </w:rPr>
        <w:t>Zkoušky nebyly provedeny</w:t>
      </w:r>
      <w:r w:rsidR="00B2735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Vzhledem k úpravě položky č. 1, oceňte položky 12-15 dle výkazu výměr. Skutečné objemy budou upřesněny při realizaci. </w:t>
      </w:r>
    </w:p>
    <w:p w14:paraId="7FFDB260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</w:t>
      </w:r>
    </w:p>
    <w:p w14:paraId="42B0FE18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Jak má být naloženo s materiálem z odříznutí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krajnic ?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Výkaz výměr nepřepokládá naložení ani odvoz.</w:t>
      </w:r>
    </w:p>
    <w:p w14:paraId="1B10A3E1" w14:textId="77777777" w:rsidR="00FD7F28" w:rsidRPr="00554DB5" w:rsidRDefault="00554DB5">
      <w:pPr>
        <w:rPr>
          <w:rFonts w:ascii="Times New Roman" w:hAnsi="Times New Roman" w:cs="Times New Roman"/>
          <w:u w:val="single"/>
        </w:rPr>
      </w:pPr>
      <w:r w:rsidRPr="0057352E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Odpověď:</w:t>
      </w:r>
      <w:r w:rsidRPr="00554DB5">
        <w:rPr>
          <w:rFonts w:ascii="Times New Roman" w:hAnsi="Times New Roman" w:cs="Times New Roman"/>
          <w:u w:val="single"/>
        </w:rPr>
        <w:t xml:space="preserve"> </w:t>
      </w:r>
      <w:r w:rsidRPr="0057352E">
        <w:rPr>
          <w:rFonts w:ascii="Times New Roman" w:hAnsi="Times New Roman" w:cs="Times New Roman"/>
          <w:sz w:val="24"/>
          <w:szCs w:val="24"/>
        </w:rPr>
        <w:t xml:space="preserve">bude </w:t>
      </w:r>
      <w:r w:rsidRPr="00B27359">
        <w:rPr>
          <w:rFonts w:ascii="Times New Roman" w:hAnsi="Times New Roman" w:cs="Times New Roman"/>
          <w:sz w:val="24"/>
          <w:szCs w:val="24"/>
          <w:u w:val="single"/>
        </w:rPr>
        <w:t>odvezeno</w:t>
      </w:r>
      <w:r w:rsidRPr="0057352E">
        <w:rPr>
          <w:rFonts w:ascii="Times New Roman" w:hAnsi="Times New Roman" w:cs="Times New Roman"/>
          <w:sz w:val="24"/>
          <w:szCs w:val="24"/>
        </w:rPr>
        <w:t xml:space="preserve"> na skládku</w:t>
      </w:r>
      <w:r w:rsidR="0057352E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D7F28" w:rsidRPr="00554DB5" w:rsidSect="00D64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A"/>
    <w:rsid w:val="003B44D3"/>
    <w:rsid w:val="003E37F5"/>
    <w:rsid w:val="00554DB5"/>
    <w:rsid w:val="0057352E"/>
    <w:rsid w:val="005E007C"/>
    <w:rsid w:val="00752A57"/>
    <w:rsid w:val="007A4584"/>
    <w:rsid w:val="00811969"/>
    <w:rsid w:val="008F67F4"/>
    <w:rsid w:val="00AC1F0A"/>
    <w:rsid w:val="00B27359"/>
    <w:rsid w:val="00D64F3A"/>
    <w:rsid w:val="00DF6491"/>
    <w:rsid w:val="00FD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1395"/>
  <w15:docId w15:val="{3C94EF1D-D0C0-4B44-8DBC-83B84314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4F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11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19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832</Words>
  <Characters>4915</Characters>
  <Application>Microsoft Office Word</Application>
  <DocSecurity>4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Pavilion</dc:creator>
  <cp:lastModifiedBy>HP Pavilion</cp:lastModifiedBy>
  <cp:revision>2</cp:revision>
  <dcterms:created xsi:type="dcterms:W3CDTF">2020-08-20T10:50:00Z</dcterms:created>
  <dcterms:modified xsi:type="dcterms:W3CDTF">2020-08-20T10:50:00Z</dcterms:modified>
</cp:coreProperties>
</file>